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6" w:rsidRPr="00C22435" w:rsidRDefault="00070271" w:rsidP="00031806">
      <w:pPr>
        <w:spacing w:after="0" w:line="240" w:lineRule="auto"/>
        <w:jc w:val="center"/>
        <w:rPr>
          <w:rStyle w:val="a3"/>
          <w:rFonts w:ascii="Times New Roman" w:hAnsi="Times New Roman"/>
          <w:bCs w:val="0"/>
          <w:iCs/>
          <w:color w:val="333333"/>
          <w:sz w:val="24"/>
          <w:szCs w:val="24"/>
        </w:rPr>
      </w:pPr>
      <w:r w:rsidRPr="00C22435">
        <w:rPr>
          <w:rStyle w:val="a3"/>
          <w:rFonts w:ascii="Times New Roman" w:hAnsi="Times New Roman"/>
          <w:bCs w:val="0"/>
          <w:iCs/>
          <w:color w:val="333333"/>
          <w:sz w:val="24"/>
          <w:szCs w:val="24"/>
        </w:rPr>
        <w:t xml:space="preserve">Вопросы </w:t>
      </w:r>
      <w:r w:rsidR="00031806" w:rsidRPr="00C22435">
        <w:rPr>
          <w:rStyle w:val="a3"/>
          <w:rFonts w:ascii="Times New Roman" w:hAnsi="Times New Roman"/>
          <w:bCs w:val="0"/>
          <w:iCs/>
          <w:color w:val="333333"/>
          <w:sz w:val="24"/>
          <w:szCs w:val="24"/>
        </w:rPr>
        <w:t>к э</w:t>
      </w:r>
      <w:r w:rsidR="00B76143" w:rsidRPr="00C22435">
        <w:rPr>
          <w:rStyle w:val="a3"/>
          <w:rFonts w:ascii="Times New Roman" w:hAnsi="Times New Roman"/>
          <w:bCs w:val="0"/>
          <w:iCs/>
          <w:color w:val="333333"/>
          <w:sz w:val="24"/>
          <w:szCs w:val="24"/>
        </w:rPr>
        <w:t xml:space="preserve">кзамену </w:t>
      </w:r>
      <w:proofErr w:type="gramStart"/>
      <w:r w:rsidR="00B76143" w:rsidRPr="00C22435">
        <w:rPr>
          <w:rStyle w:val="a3"/>
          <w:rFonts w:ascii="Times New Roman" w:hAnsi="Times New Roman"/>
          <w:bCs w:val="0"/>
          <w:iCs/>
          <w:color w:val="333333"/>
          <w:sz w:val="24"/>
          <w:szCs w:val="24"/>
        </w:rPr>
        <w:t>по</w:t>
      </w:r>
      <w:proofErr w:type="gramEnd"/>
      <w:r w:rsidR="00B76143" w:rsidRPr="00C22435">
        <w:rPr>
          <w:rStyle w:val="a3"/>
          <w:rFonts w:ascii="Times New Roman" w:hAnsi="Times New Roman"/>
          <w:bCs w:val="0"/>
          <w:iCs/>
          <w:color w:val="333333"/>
          <w:sz w:val="24"/>
          <w:szCs w:val="24"/>
        </w:rPr>
        <w:t xml:space="preserve"> </w:t>
      </w:r>
    </w:p>
    <w:p w:rsidR="00070271" w:rsidRPr="00C22435" w:rsidRDefault="00B76143" w:rsidP="00031806">
      <w:pPr>
        <w:spacing w:after="0" w:line="240" w:lineRule="auto"/>
        <w:jc w:val="center"/>
        <w:rPr>
          <w:rStyle w:val="a3"/>
          <w:rFonts w:ascii="Times New Roman" w:hAnsi="Times New Roman"/>
          <w:b w:val="0"/>
          <w:iCs/>
          <w:color w:val="333333"/>
          <w:sz w:val="24"/>
          <w:szCs w:val="24"/>
        </w:rPr>
      </w:pPr>
      <w:r w:rsidRPr="00C22435">
        <w:rPr>
          <w:rStyle w:val="a3"/>
          <w:rFonts w:ascii="Times New Roman" w:hAnsi="Times New Roman"/>
          <w:bCs w:val="0"/>
          <w:iCs/>
          <w:color w:val="333333"/>
          <w:sz w:val="24"/>
          <w:szCs w:val="24"/>
        </w:rPr>
        <w:t>МДК 04.01.</w:t>
      </w:r>
      <w:r w:rsidR="00031806" w:rsidRPr="00C22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806" w:rsidRPr="00C22435">
        <w:rPr>
          <w:rFonts w:ascii="Times New Roman" w:hAnsi="Times New Roman" w:cs="Times New Roman"/>
          <w:b/>
          <w:sz w:val="24"/>
          <w:szCs w:val="24"/>
        </w:rPr>
        <w:t xml:space="preserve">Профилактика заболеваний и </w:t>
      </w:r>
      <w:proofErr w:type="gramStart"/>
      <w:r w:rsidR="00031806" w:rsidRPr="00C22435">
        <w:rPr>
          <w:rFonts w:ascii="Times New Roman" w:hAnsi="Times New Roman" w:cs="Times New Roman"/>
          <w:b/>
          <w:sz w:val="24"/>
          <w:szCs w:val="24"/>
        </w:rPr>
        <w:t>санитарно-гигиеническое</w:t>
      </w:r>
      <w:proofErr w:type="gramEnd"/>
      <w:r w:rsidR="00031806" w:rsidRPr="00C22435">
        <w:rPr>
          <w:rFonts w:ascii="Times New Roman" w:hAnsi="Times New Roman" w:cs="Times New Roman"/>
          <w:b/>
          <w:sz w:val="24"/>
          <w:szCs w:val="24"/>
        </w:rPr>
        <w:t xml:space="preserve"> образованиенасел</w:t>
      </w:r>
      <w:r w:rsidR="00031806" w:rsidRPr="00C22435">
        <w:rPr>
          <w:rFonts w:ascii="Times New Roman" w:hAnsi="Times New Roman" w:cs="Times New Roman"/>
          <w:b/>
          <w:sz w:val="24"/>
          <w:szCs w:val="24"/>
        </w:rPr>
        <w:t>е</w:t>
      </w:r>
      <w:r w:rsidR="00031806" w:rsidRPr="00C22435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31806">
        <w:rPr>
          <w:rStyle w:val="a3"/>
          <w:rFonts w:ascii="Times New Roman" w:hAnsi="Times New Roman"/>
          <w:b w:val="0"/>
          <w:iCs/>
          <w:color w:val="333333"/>
          <w:sz w:val="24"/>
          <w:szCs w:val="24"/>
        </w:rPr>
        <w:t>Понятие профилактики. Структура и функции профилактической деятельности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Виды профилактики. Основные принципы профилактики.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Условия, обеспечивающие эффективность профилактических мероприятий.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Определение понятия «здоровье», его структура и содержание. Здоровье в иерархии потребностей человека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Мотивация здоровья и здорового образа жизни. Укрепление здоровья.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Образ жизни. Составные части образа жизни. Элементы образа жизни. Здоровый образ жизни. 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Воздействие образа жизни на здоровье. Формирование здорового образа жизни – главный рычаг профилактики.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806">
        <w:rPr>
          <w:rFonts w:ascii="Times New Roman" w:hAnsi="Times New Roman" w:cs="Times New Roman"/>
          <w:bCs/>
          <w:color w:val="000000"/>
          <w:sz w:val="24"/>
          <w:szCs w:val="24"/>
        </w:rPr>
        <w:t>Факторы риска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Понятие "здоровьесберегающая среда"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Оптимальный режим дня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Обеспечение безопасной окружающей среды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Организация здоровьесберегающей среды при работе с компьютером.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Формирование потребности в закаливании организма с использованием природных факторов (солнца, воздуха и воды). 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Рациональное питание и его значение для здоровья. Принципы рационального питания.</w:t>
      </w:r>
    </w:p>
    <w:p w:rsidR="006035F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Режим питания, рацион питания, условия приема пищи. Роль питания в профилактике болезней. 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Деятельность </w:t>
      </w:r>
      <w:r w:rsidR="006035FF" w:rsidRPr="00031806">
        <w:rPr>
          <w:rFonts w:ascii="Times New Roman" w:hAnsi="Times New Roman" w:cs="Times New Roman"/>
          <w:bCs/>
          <w:sz w:val="24"/>
          <w:szCs w:val="24"/>
        </w:rPr>
        <w:t xml:space="preserve">фельдшера </w:t>
      </w:r>
      <w:r w:rsidRPr="00031806">
        <w:rPr>
          <w:rFonts w:ascii="Times New Roman" w:hAnsi="Times New Roman" w:cs="Times New Roman"/>
          <w:bCs/>
          <w:sz w:val="24"/>
          <w:szCs w:val="24"/>
        </w:rPr>
        <w:t>работников по организации рационального питания</w:t>
      </w:r>
      <w:r w:rsidR="006035FF" w:rsidRPr="00031806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Pr="00031806">
        <w:rPr>
          <w:rFonts w:ascii="Times New Roman" w:hAnsi="Times New Roman" w:cs="Times New Roman"/>
          <w:bCs/>
          <w:sz w:val="24"/>
          <w:szCs w:val="24"/>
        </w:rPr>
        <w:t>.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Поддержание оптимальной массы тела. Рациональное и адекватное питание. 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Значение движения. Влияние движения на функциональную деятельность органов и систем.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Основные виды физических упражнений и их характеристика. 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Оздоровительные физические системы. Основные принципы, рекомендуемые процедуры по физической активности.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Адекватная физическая нагрузка. Безопасность при выполнении физических упражнений.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Причины возникновения нервно-психических заболеваний, стрессоры.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Стресс, причины стресса, фазы стресса.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Саморегуляция, ее значение для здоровья. Методы саморегуляции</w:t>
      </w:r>
      <w:r w:rsidR="006035FF" w:rsidRPr="00031806">
        <w:rPr>
          <w:rFonts w:ascii="Times New Roman" w:hAnsi="Times New Roman" w:cs="Times New Roman"/>
          <w:bCs/>
          <w:sz w:val="24"/>
          <w:szCs w:val="24"/>
        </w:rPr>
        <w:t xml:space="preserve"> и повышения стрессоустойчивости.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Медицинская активность. Санитарно-просветительная работа с населением и гигиеническое воспитание населения, их отличия.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Методы и формы гигиенического воспитания населения.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Диагностика здоровья. Обучение пациента здоровому образу жизни. Группы проблем для различных групп населения.</w:t>
      </w:r>
    </w:p>
    <w:p w:rsidR="006035F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Цели, задачи, функции центров (отделений) медицинской профилактики, центров здоровья</w:t>
      </w:r>
      <w:r w:rsidR="006035FF" w:rsidRPr="00031806">
        <w:rPr>
          <w:rFonts w:ascii="Times New Roman" w:hAnsi="Times New Roman" w:cs="Times New Roman"/>
          <w:bCs/>
          <w:sz w:val="24"/>
          <w:szCs w:val="24"/>
        </w:rPr>
        <w:t>.</w:t>
      </w:r>
    </w:p>
    <w:p w:rsidR="00D30C9F" w:rsidRPr="00031806" w:rsidRDefault="006035F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Медицинская документация, отражающая</w:t>
      </w:r>
      <w:r w:rsidR="00D30C9F" w:rsidRPr="00031806">
        <w:rPr>
          <w:rFonts w:ascii="Times New Roman" w:hAnsi="Times New Roman" w:cs="Times New Roman"/>
          <w:bCs/>
          <w:sz w:val="24"/>
          <w:szCs w:val="24"/>
        </w:rPr>
        <w:t xml:space="preserve"> работу центров (отделений) медицинской профилактики и центров здоровья.</w:t>
      </w:r>
    </w:p>
    <w:p w:rsid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Российской Федерации от 23 февраля </w:t>
      </w:r>
      <w:smartTag w:uri="urn:schemas-microsoft-com:office:smarttags" w:element="metricconverter">
        <w:smartTagPr>
          <w:attr w:name="ProductID" w:val="2013 г"/>
        </w:smartTagPr>
        <w:r w:rsidRPr="00031806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="00031806">
        <w:rPr>
          <w:rFonts w:ascii="Times New Roman" w:hAnsi="Times New Roman" w:cs="Times New Roman"/>
          <w:bCs/>
          <w:sz w:val="24"/>
          <w:szCs w:val="24"/>
        </w:rPr>
        <w:t>. N 15-ФЗ «</w:t>
      </w:r>
      <w:r w:rsidRPr="00031806">
        <w:rPr>
          <w:rFonts w:ascii="Times New Roman" w:hAnsi="Times New Roman" w:cs="Times New Roman"/>
          <w:bCs/>
          <w:sz w:val="24"/>
          <w:szCs w:val="24"/>
        </w:rPr>
        <w:t>Об охране здоровья граждан от воздействия окружающего табачного дыма и последствий потребления табака</w:t>
      </w:r>
      <w:r w:rsidR="00031806">
        <w:rPr>
          <w:rFonts w:ascii="Times New Roman" w:hAnsi="Times New Roman" w:cs="Times New Roman"/>
          <w:bCs/>
          <w:sz w:val="24"/>
          <w:szCs w:val="24"/>
        </w:rPr>
        <w:t>»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30C9F" w:rsidRPr="00031806" w:rsidRDefault="00D30C9F" w:rsidP="00D30C9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ФЗ №273-ФЗ от26.12.12г. «Об образовании в Российской Федерации» Статья 41. Охрана здоровья </w:t>
      </w:r>
      <w:proofErr w:type="gramStart"/>
      <w:r w:rsidRPr="0003180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D30C9F" w:rsidRPr="00031806" w:rsidRDefault="00D30C9F" w:rsidP="00D30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lastRenderedPageBreak/>
        <w:t>Диспансеризация, определение, ее цели, задачи, принципы. Порядок организации и проведения диспансерного наблюдения взрослого и детского населения. Этапы диспансеризации.</w:t>
      </w:r>
    </w:p>
    <w:p w:rsidR="00D30C9F" w:rsidRPr="00031806" w:rsidRDefault="00D30C9F" w:rsidP="00D30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Группы диспансерного учета. Учет ежегодной диспансеризации. Карта учета диспансеризации. Роль фельдшера в организации и проведении диспансеризации на закрепленном участке.</w:t>
      </w:r>
    </w:p>
    <w:p w:rsidR="006035FF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Проведение комплексной оценки состояния здоровья пациентов с отнесением к одной из групп здоровья. Критерии распределения взрослых по результа</w:t>
      </w:r>
      <w:r w:rsidR="006035FF" w:rsidRPr="00031806">
        <w:rPr>
          <w:rFonts w:ascii="Times New Roman" w:hAnsi="Times New Roman" w:cs="Times New Roman"/>
          <w:bCs/>
          <w:sz w:val="24"/>
          <w:szCs w:val="24"/>
        </w:rPr>
        <w:t xml:space="preserve">там диспансеризации на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 группы здоровья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Планирование и проведение комплексных профилактически</w:t>
      </w:r>
      <w:r w:rsidR="006035FF" w:rsidRPr="00031806">
        <w:rPr>
          <w:rFonts w:ascii="Times New Roman" w:hAnsi="Times New Roman" w:cs="Times New Roman"/>
          <w:bCs/>
          <w:sz w:val="24"/>
          <w:szCs w:val="24"/>
        </w:rPr>
        <w:t xml:space="preserve">х мероприятий с пациентами разных </w:t>
      </w:r>
      <w:r w:rsidRPr="00031806">
        <w:rPr>
          <w:rFonts w:ascii="Times New Roman" w:hAnsi="Times New Roman" w:cs="Times New Roman"/>
          <w:bCs/>
          <w:sz w:val="24"/>
          <w:szCs w:val="24"/>
        </w:rPr>
        <w:t>групп здоровья взрослого населения на основе динамического наблюдения за состоянием здоровья каждого и коррекции факторов риска.</w:t>
      </w:r>
    </w:p>
    <w:p w:rsidR="006035FF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Критерии распределения детей и подростков в зависимости от </w:t>
      </w:r>
      <w:r w:rsidR="006035FF" w:rsidRPr="00031806">
        <w:rPr>
          <w:rFonts w:ascii="Times New Roman" w:hAnsi="Times New Roman" w:cs="Times New Roman"/>
          <w:bCs/>
          <w:sz w:val="24"/>
          <w:szCs w:val="24"/>
        </w:rPr>
        <w:t xml:space="preserve">состояния здоровья на </w:t>
      </w:r>
      <w:r w:rsidRPr="00031806">
        <w:rPr>
          <w:rFonts w:ascii="Times New Roman" w:hAnsi="Times New Roman" w:cs="Times New Roman"/>
          <w:bCs/>
          <w:sz w:val="24"/>
          <w:szCs w:val="24"/>
        </w:rPr>
        <w:t>группы</w:t>
      </w:r>
      <w:r w:rsidR="006035FF" w:rsidRPr="00031806">
        <w:rPr>
          <w:rFonts w:ascii="Times New Roman" w:hAnsi="Times New Roman" w:cs="Times New Roman"/>
          <w:bCs/>
          <w:sz w:val="24"/>
          <w:szCs w:val="24"/>
        </w:rPr>
        <w:t xml:space="preserve"> здоровья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 Планирование и проведение комплексных профилактических мероприятий с пациентами </w:t>
      </w:r>
      <w:r w:rsidR="006035FF" w:rsidRPr="00031806">
        <w:rPr>
          <w:rFonts w:ascii="Times New Roman" w:hAnsi="Times New Roman" w:cs="Times New Roman"/>
          <w:bCs/>
          <w:sz w:val="24"/>
          <w:szCs w:val="24"/>
        </w:rPr>
        <w:t xml:space="preserve">разных </w:t>
      </w:r>
      <w:r w:rsidRPr="00031806">
        <w:rPr>
          <w:rFonts w:ascii="Times New Roman" w:hAnsi="Times New Roman" w:cs="Times New Roman"/>
          <w:bCs/>
          <w:sz w:val="24"/>
          <w:szCs w:val="24"/>
        </w:rPr>
        <w:t>групп здоровья  детского населения на основе динамического наблюдения за состоянием здоровья каждого и коррекции факторов риска.</w:t>
      </w:r>
    </w:p>
    <w:p w:rsidR="002E7CF6" w:rsidRPr="00031806" w:rsidRDefault="00D30C9F" w:rsidP="00D30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Виды скрининговой диагностики при проведении диспансеризации населения. Осуществление скрининговой диагностики взрослого населения. </w:t>
      </w:r>
    </w:p>
    <w:p w:rsidR="002E7CF6" w:rsidRPr="00031806" w:rsidRDefault="00D30C9F" w:rsidP="00D30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Применение скрининговой диагностики для раннего выявления социально значимых заболеваний. </w:t>
      </w:r>
    </w:p>
    <w:p w:rsidR="00D30C9F" w:rsidRPr="00031806" w:rsidRDefault="00D30C9F" w:rsidP="00D30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Оформление медицинской документации, отражающей проведение диспансеризации населения.</w:t>
      </w:r>
    </w:p>
    <w:p w:rsid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Профилактика болезней системы кровообращения. Факторы </w:t>
      </w:r>
      <w:proofErr w:type="gramStart"/>
      <w:r w:rsidRPr="00031806">
        <w:rPr>
          <w:rFonts w:ascii="Times New Roman" w:hAnsi="Times New Roman" w:cs="Times New Roman"/>
          <w:bCs/>
          <w:sz w:val="24"/>
          <w:szCs w:val="24"/>
        </w:rPr>
        <w:t>риска развития болезней системы кровообращения</w:t>
      </w:r>
      <w:proofErr w:type="gramEnd"/>
      <w:r w:rsidR="002E7CF6" w:rsidRPr="000318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Технологии первичной и вторичной профилактики наиболее часто встречающихся острых и хронических болезней системы кровообращения. </w:t>
      </w:r>
    </w:p>
    <w:p w:rsidR="002E7CF6" w:rsidRPr="00031806" w:rsidRDefault="002E7CF6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Профилактика болезней системы кровообращения. </w:t>
      </w:r>
      <w:r w:rsidR="00D30C9F" w:rsidRPr="00031806">
        <w:rPr>
          <w:rFonts w:ascii="Times New Roman" w:hAnsi="Times New Roman" w:cs="Times New Roman"/>
          <w:bCs/>
          <w:sz w:val="24"/>
          <w:szCs w:val="24"/>
        </w:rPr>
        <w:t xml:space="preserve">Динамическое наблюдение групп диспансерного учета. Документация групп диспансерного учета. </w:t>
      </w:r>
    </w:p>
    <w:p w:rsidR="002E7CF6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пациента и его окружения по вопросам контроля АД, контроля физической нагрузки при ишемической болезни сердца, нормализации массы тела, измерения суточного диуреза, самостоятельного купирования болевого синдрома и повышения АД и т.д. 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Роль фельдшера в организации и проведении профилактики заболеваний</w:t>
      </w:r>
      <w:r w:rsidR="002E7CF6" w:rsidRPr="00031806">
        <w:rPr>
          <w:rFonts w:ascii="Times New Roman" w:hAnsi="Times New Roman" w:cs="Times New Roman"/>
          <w:bCs/>
          <w:sz w:val="24"/>
          <w:szCs w:val="24"/>
        </w:rPr>
        <w:t xml:space="preserve"> системы кровообращения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 на закрепленном участке, в организации и проведении диспансеризации пациентов для выявления ранних симптомов болезней системы кровообращения, предупреждения их осложнений, в обеспечении </w:t>
      </w:r>
      <w:r w:rsidRPr="00031806">
        <w:rPr>
          <w:rFonts w:ascii="Times New Roman" w:hAnsi="Times New Roman" w:cs="Times New Roman"/>
          <w:bCs/>
          <w:spacing w:val="-1"/>
          <w:sz w:val="24"/>
          <w:szCs w:val="24"/>
        </w:rPr>
        <w:t>регулярности обследования диспансерных больных у врача.</w:t>
      </w:r>
    </w:p>
    <w:p w:rsidR="002E7CF6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Профилактика болезней органов дыхания. Факторы риска ра</w:t>
      </w:r>
      <w:r w:rsidR="002E7CF6" w:rsidRPr="00031806">
        <w:rPr>
          <w:rFonts w:ascii="Times New Roman" w:hAnsi="Times New Roman" w:cs="Times New Roman"/>
          <w:bCs/>
          <w:sz w:val="24"/>
          <w:szCs w:val="24"/>
        </w:rPr>
        <w:t>звития болезней органов дыхания, т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ехнологии первичной и вторичной профилактики наиболее часто встречающихся острых и хронических болезней органов дыхания. </w:t>
      </w:r>
    </w:p>
    <w:p w:rsidR="002E7CF6" w:rsidRPr="00031806" w:rsidRDefault="002E7CF6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Профилактика болезней органов дыхания. </w:t>
      </w:r>
      <w:r w:rsidR="00D30C9F" w:rsidRPr="00031806">
        <w:rPr>
          <w:rFonts w:ascii="Times New Roman" w:hAnsi="Times New Roman" w:cs="Times New Roman"/>
          <w:bCs/>
          <w:sz w:val="24"/>
          <w:szCs w:val="24"/>
        </w:rPr>
        <w:t xml:space="preserve">Динамическое наблюдение групп диспансерного учета. Документация групп диспансерного учета. </w:t>
      </w:r>
    </w:p>
    <w:p w:rsidR="002E7CF6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пациента и его окружения по вопросам использования пикфлоуметра, ингаляторов и небулайзера, контроля физической нагрузки при хронических болезнях органов дыхания и т.д. 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Роль фельдшера в организации и проведении профилактики заболеваний </w:t>
      </w:r>
      <w:r w:rsidR="002E7CF6" w:rsidRPr="00031806">
        <w:rPr>
          <w:rFonts w:ascii="Times New Roman" w:hAnsi="Times New Roman" w:cs="Times New Roman"/>
          <w:bCs/>
          <w:sz w:val="24"/>
          <w:szCs w:val="24"/>
        </w:rPr>
        <w:t xml:space="preserve">органов дыхания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на закрепленном участке, в организации и проведении диспансеризации пациентов для выявления ранних симптомов болезней органов дыхания, предупреждения их осложнений и обострений, в обеспечении </w:t>
      </w:r>
      <w:r w:rsidRPr="00031806">
        <w:rPr>
          <w:rFonts w:ascii="Times New Roman" w:hAnsi="Times New Roman" w:cs="Times New Roman"/>
          <w:bCs/>
          <w:spacing w:val="-1"/>
          <w:sz w:val="24"/>
          <w:szCs w:val="24"/>
        </w:rPr>
        <w:t>регулярности обследования диспансерных больных у врача.</w:t>
      </w:r>
    </w:p>
    <w:p w:rsidR="002E7CF6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lastRenderedPageBreak/>
        <w:t>Профилактика болезней органов пищеварения. Факторы риска развит</w:t>
      </w:r>
      <w:r w:rsidR="002E7CF6" w:rsidRPr="00031806">
        <w:rPr>
          <w:rFonts w:ascii="Times New Roman" w:hAnsi="Times New Roman" w:cs="Times New Roman"/>
          <w:bCs/>
          <w:sz w:val="24"/>
          <w:szCs w:val="24"/>
        </w:rPr>
        <w:t>ия болезней органов пищеварения, т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ехнологии первичной и вторичной профилактики наиболее часто встречающихся острых и хронических болезней органов пищеварения. </w:t>
      </w:r>
    </w:p>
    <w:p w:rsidR="002E7CF6" w:rsidRPr="00031806" w:rsidRDefault="002E7CF6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Профилактика болезней органов пищеварения. </w:t>
      </w:r>
      <w:r w:rsidR="00D30C9F" w:rsidRPr="00031806">
        <w:rPr>
          <w:rFonts w:ascii="Times New Roman" w:hAnsi="Times New Roman" w:cs="Times New Roman"/>
          <w:bCs/>
          <w:sz w:val="24"/>
          <w:szCs w:val="24"/>
        </w:rPr>
        <w:t xml:space="preserve">Динамическое наблюдение групп диспансерного учета. Документация групп диспансерного учета. Консультирование пациента и его окружения по вопросам рационального питания. 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Роль фельдшера в организации и проведении профилактики заболеваний </w:t>
      </w:r>
      <w:r w:rsidR="002E7CF6" w:rsidRPr="00031806">
        <w:rPr>
          <w:rFonts w:ascii="Times New Roman" w:hAnsi="Times New Roman" w:cs="Times New Roman"/>
          <w:bCs/>
          <w:sz w:val="24"/>
          <w:szCs w:val="24"/>
        </w:rPr>
        <w:t xml:space="preserve">органов пищеварения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на закрепленном участке, в организации и проведении диспансеризации пациентов для выявления ранних симптомов болезней органов пищеварения, предупреждения их осложнений и обострений, в обеспечении </w:t>
      </w:r>
      <w:r w:rsidRPr="00031806">
        <w:rPr>
          <w:rFonts w:ascii="Times New Roman" w:hAnsi="Times New Roman" w:cs="Times New Roman"/>
          <w:bCs/>
          <w:spacing w:val="-1"/>
          <w:sz w:val="24"/>
          <w:szCs w:val="24"/>
        </w:rPr>
        <w:t>регулярности обследования диспансерных больных у врача.</w:t>
      </w:r>
    </w:p>
    <w:p w:rsidR="002E7CF6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Профилактика болезней почек и мочевыводящих путей. Факторы риска развития болез</w:t>
      </w:r>
      <w:r w:rsidR="002E7CF6" w:rsidRPr="00031806">
        <w:rPr>
          <w:rFonts w:ascii="Times New Roman" w:hAnsi="Times New Roman" w:cs="Times New Roman"/>
          <w:bCs/>
          <w:sz w:val="24"/>
          <w:szCs w:val="24"/>
        </w:rPr>
        <w:t>ней почек и мочевыводящих путей, т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ехнологии первичной и вторичной профилактики наиболее часто встречающихся острых и хронических болезней почек и мочевыводящих путей. </w:t>
      </w:r>
    </w:p>
    <w:p w:rsidR="002E7CF6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пациента и его окружения по вопросам рационального питания, самостоятельного купирования болевого синдрома при мочекаменной болезни. 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Роль фельдшера в организации и проведении профилактики данных заболеваний </w:t>
      </w:r>
      <w:r w:rsidR="002E7CF6" w:rsidRPr="00031806">
        <w:rPr>
          <w:rFonts w:ascii="Times New Roman" w:hAnsi="Times New Roman" w:cs="Times New Roman"/>
          <w:bCs/>
          <w:sz w:val="24"/>
          <w:szCs w:val="24"/>
        </w:rPr>
        <w:t xml:space="preserve">почек и мочевыводящих путей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на закрепленном участке, в организации и проведении диспансеризации пациентов для выявления ранних симптомов болезней почек и мочевыводящих путей, предупреждения их осложнений и обострений, в обеспечении </w:t>
      </w:r>
      <w:r w:rsidRPr="00031806">
        <w:rPr>
          <w:rFonts w:ascii="Times New Roman" w:hAnsi="Times New Roman" w:cs="Times New Roman"/>
          <w:bCs/>
          <w:spacing w:val="-1"/>
          <w:sz w:val="24"/>
          <w:szCs w:val="24"/>
        </w:rPr>
        <w:t>регулярности обследования диспансерных больных у врача.</w:t>
      </w:r>
    </w:p>
    <w:p w:rsidR="002E7CF6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Профилактика болезней костно-мышечной системы и соединительной ткани. </w:t>
      </w:r>
      <w:r w:rsidR="002E7CF6" w:rsidRPr="00031806">
        <w:rPr>
          <w:rFonts w:ascii="Times New Roman" w:hAnsi="Times New Roman" w:cs="Times New Roman"/>
          <w:bCs/>
          <w:sz w:val="24"/>
          <w:szCs w:val="24"/>
        </w:rPr>
        <w:t>Факторы риска, т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ехнологии первичной и вторичной профилактики наиболее часто встречающихся острых и хронических болезней костно-мышечной системы и соединительной ткани. </w:t>
      </w:r>
    </w:p>
    <w:p w:rsidR="002E7CF6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пациента и его окружения по вопросам контроля физической нагрузки при болезнях костно-мышечной системы и соединительной ткани. 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Роль фельдшера в организации и проведении профилактики заболеваний </w:t>
      </w:r>
      <w:r w:rsidR="002E7CF6" w:rsidRPr="00031806">
        <w:rPr>
          <w:rFonts w:ascii="Times New Roman" w:hAnsi="Times New Roman" w:cs="Times New Roman"/>
          <w:bCs/>
          <w:sz w:val="24"/>
          <w:szCs w:val="24"/>
        </w:rPr>
        <w:t xml:space="preserve">опорно-двигательного аппарата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на закрепленном участке, в организации и проведении диспансеризации пациентов для выявления ранних симптомов болезней костно-мышечной системы и соединительной ткани, предупреждения их осложнений и обострений, в обеспечении </w:t>
      </w:r>
      <w:r w:rsidRPr="00031806">
        <w:rPr>
          <w:rFonts w:ascii="Times New Roman" w:hAnsi="Times New Roman" w:cs="Times New Roman"/>
          <w:bCs/>
          <w:spacing w:val="-1"/>
          <w:sz w:val="24"/>
          <w:szCs w:val="24"/>
        </w:rPr>
        <w:t>регулярности обследования диспансерных больных у врача.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7CF6" w:rsidRPr="00031806" w:rsidRDefault="00D30C9F" w:rsidP="00D30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Профилактика болезней эндокринной системы, расстройств питания и нарушений обмена веществ. </w:t>
      </w:r>
      <w:r w:rsidR="002E7CF6" w:rsidRPr="00031806">
        <w:rPr>
          <w:rFonts w:ascii="Times New Roman" w:hAnsi="Times New Roman" w:cs="Times New Roman"/>
          <w:bCs/>
          <w:sz w:val="24"/>
          <w:szCs w:val="24"/>
        </w:rPr>
        <w:t>Факторы риска, т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ехнологии первичной и вторичной профилактики наиболее часто встречающихся острых и хронических болезней эндокринной системы, расстройств питания и нарушений обмена веществ. </w:t>
      </w:r>
    </w:p>
    <w:p w:rsidR="002727D1" w:rsidRPr="00031806" w:rsidRDefault="00D30C9F" w:rsidP="00D30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Консультирование пациента и его окружения по вопросам диетотерапии</w:t>
      </w:r>
      <w:r w:rsidR="002E7CF6" w:rsidRPr="00031806">
        <w:rPr>
          <w:rFonts w:ascii="Times New Roman" w:hAnsi="Times New Roman" w:cs="Times New Roman"/>
          <w:bCs/>
          <w:sz w:val="24"/>
          <w:szCs w:val="24"/>
        </w:rPr>
        <w:t xml:space="preserve"> при сахарном диабете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, измерения глюкозы в крови </w:t>
      </w:r>
      <w:proofErr w:type="gramStart"/>
      <w:r w:rsidRPr="00031806">
        <w:rPr>
          <w:rFonts w:ascii="Times New Roman" w:hAnsi="Times New Roman" w:cs="Times New Roman"/>
          <w:bCs/>
          <w:sz w:val="24"/>
          <w:szCs w:val="24"/>
        </w:rPr>
        <w:t>тест-полосками</w:t>
      </w:r>
      <w:proofErr w:type="gramEnd"/>
      <w:r w:rsidRPr="00031806">
        <w:rPr>
          <w:rFonts w:ascii="Times New Roman" w:hAnsi="Times New Roman" w:cs="Times New Roman"/>
          <w:bCs/>
          <w:sz w:val="24"/>
          <w:szCs w:val="24"/>
        </w:rPr>
        <w:t xml:space="preserve"> и с помощью глюкометра, введения препаратов инсулина, профила</w:t>
      </w:r>
      <w:r w:rsidR="002727D1" w:rsidRPr="00031806">
        <w:rPr>
          <w:rFonts w:ascii="Times New Roman" w:hAnsi="Times New Roman" w:cs="Times New Roman"/>
          <w:bCs/>
          <w:sz w:val="24"/>
          <w:szCs w:val="24"/>
        </w:rPr>
        <w:t>ктики диабетической стопы и др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30C9F" w:rsidRPr="00031806" w:rsidRDefault="00D30C9F" w:rsidP="00D30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Роль фельдшера в организации и проведении профилактики заболеваний </w:t>
      </w:r>
      <w:r w:rsidR="002727D1" w:rsidRPr="00031806">
        <w:rPr>
          <w:rFonts w:ascii="Times New Roman" w:hAnsi="Times New Roman" w:cs="Times New Roman"/>
          <w:bCs/>
          <w:sz w:val="24"/>
          <w:szCs w:val="24"/>
        </w:rPr>
        <w:t xml:space="preserve">эндокринной системы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на закрепленном участке, в организации и проведении диспансеризации пациентов для выявления ранних симптомов болезней эндокринной системы, расстройств питания и нарушений обмена веществ, предупреждения их осложнений, в обеспечении </w:t>
      </w:r>
      <w:r w:rsidRPr="00031806">
        <w:rPr>
          <w:rFonts w:ascii="Times New Roman" w:hAnsi="Times New Roman" w:cs="Times New Roman"/>
          <w:bCs/>
          <w:spacing w:val="-1"/>
          <w:sz w:val="24"/>
          <w:szCs w:val="24"/>
        </w:rPr>
        <w:t>регулярности обследования диспансерных больных у врача.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Профилактика болезней крови и кроветворных органов. </w:t>
      </w:r>
      <w:r w:rsidR="002727D1" w:rsidRPr="00031806">
        <w:rPr>
          <w:rFonts w:ascii="Times New Roman" w:hAnsi="Times New Roman" w:cs="Times New Roman"/>
          <w:bCs/>
          <w:sz w:val="24"/>
          <w:szCs w:val="24"/>
        </w:rPr>
        <w:t>Факторы риска, т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ехнологии первичной и вторичной профилактики острых и хронических болезней крови и кроветворных органов. 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Роль фельдшера в организации и проведении профилактики </w:t>
      </w:r>
      <w:r w:rsidR="002727D1" w:rsidRPr="00031806">
        <w:rPr>
          <w:rFonts w:ascii="Times New Roman" w:hAnsi="Times New Roman" w:cs="Times New Roman"/>
          <w:bCs/>
          <w:sz w:val="24"/>
          <w:szCs w:val="24"/>
        </w:rPr>
        <w:t xml:space="preserve">болезней крови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на закрепленном участке, в организации и проведении диспансеризации пациентов для выявления ранних симптомов болезней крови и кроветворных органов, предупреждения их осложнений и обострений, в обеспечении </w:t>
      </w:r>
      <w:r w:rsidRPr="00031806">
        <w:rPr>
          <w:rFonts w:ascii="Times New Roman" w:hAnsi="Times New Roman" w:cs="Times New Roman"/>
          <w:bCs/>
          <w:spacing w:val="-1"/>
          <w:sz w:val="24"/>
          <w:szCs w:val="24"/>
        </w:rPr>
        <w:t>регулярности обследования диспансерных больных у врача.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Профилактика акушерской патологии. Факторы риска развития акушерской пато</w:t>
      </w:r>
      <w:r w:rsidR="002727D1" w:rsidRPr="00031806">
        <w:rPr>
          <w:rFonts w:ascii="Times New Roman" w:hAnsi="Times New Roman" w:cs="Times New Roman"/>
          <w:bCs/>
          <w:sz w:val="24"/>
          <w:szCs w:val="24"/>
        </w:rPr>
        <w:t>логии, т</w:t>
      </w:r>
      <w:r w:rsidRPr="00031806">
        <w:rPr>
          <w:rFonts w:ascii="Times New Roman" w:hAnsi="Times New Roman" w:cs="Times New Roman"/>
          <w:bCs/>
          <w:sz w:val="24"/>
          <w:szCs w:val="24"/>
        </w:rPr>
        <w:t>ехнологии первичной профилактики акушерской</w:t>
      </w:r>
      <w:r w:rsidR="002727D1" w:rsidRPr="00031806">
        <w:rPr>
          <w:rFonts w:ascii="Times New Roman" w:hAnsi="Times New Roman" w:cs="Times New Roman"/>
          <w:bCs/>
          <w:sz w:val="24"/>
          <w:szCs w:val="24"/>
        </w:rPr>
        <w:t xml:space="preserve"> и экстрагенитальной патологии.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профилактических осмотров женщин репродуктивного возраста. Профилактика непланируемой беременности. 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Проведение ан</w:t>
      </w:r>
      <w:r w:rsidRPr="00031806">
        <w:rPr>
          <w:rFonts w:ascii="Times New Roman" w:hAnsi="Times New Roman" w:cs="Times New Roman"/>
          <w:bCs/>
          <w:color w:val="000000"/>
          <w:sz w:val="24"/>
          <w:szCs w:val="24"/>
        </w:rPr>
        <w:t>тенатальной и постнатальной профилактики гипогалактии</w:t>
      </w:r>
      <w:r w:rsidR="002727D1" w:rsidRPr="0003180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Проведение физической и психопрофилактической подготовки беременных женщин к родам, формирование мотивации у беременной женщины и семьи к рождению и воспитанию здорового ребенка. 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Осуществление санитарно-гигиенического образования беременных женщин по вопросам грудного вскармливания, профилактике абортов и забо</w:t>
      </w:r>
      <w:r w:rsidR="002727D1" w:rsidRPr="00031806">
        <w:rPr>
          <w:rFonts w:ascii="Times New Roman" w:hAnsi="Times New Roman" w:cs="Times New Roman"/>
          <w:bCs/>
          <w:sz w:val="24"/>
          <w:szCs w:val="24"/>
        </w:rPr>
        <w:t>леваний репродуктивной системы.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Осуществление патронажа беременных и родильниц. 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Роль фельдшера в организации и проведении комплекса необходимых профилактических мероприятий для сохранения и восстановления здоровья беременных женщин и родильниц.</w:t>
      </w:r>
      <w:r w:rsidR="002727D1" w:rsidRPr="000318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0C9F" w:rsidRPr="00031806" w:rsidRDefault="002727D1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Роль фельдшера в подготовке будущей матери к родам и рождению здорового доношенного ребенка.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Профилактика гинекологических заболеваний. </w:t>
      </w:r>
      <w:r w:rsidR="002727D1" w:rsidRPr="00031806">
        <w:rPr>
          <w:rFonts w:ascii="Times New Roman" w:hAnsi="Times New Roman" w:cs="Times New Roman"/>
          <w:bCs/>
          <w:sz w:val="24"/>
          <w:szCs w:val="24"/>
        </w:rPr>
        <w:t>Факторы риска, т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ехнологии первичной и вторичной профилактики наиболее часто встречающихся острых и хронических заболеваний женских половых органов. 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Особенности профилактики гинекологических заболеваний в различных периодах детского возраста, в подростковом, репродуктивном, климактерическом периодах и постменопаузе. 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Роль фельдшера в организации и проведении профилактики </w:t>
      </w:r>
      <w:r w:rsidR="002727D1" w:rsidRPr="00031806">
        <w:rPr>
          <w:rFonts w:ascii="Times New Roman" w:hAnsi="Times New Roman" w:cs="Times New Roman"/>
          <w:bCs/>
          <w:sz w:val="24"/>
          <w:szCs w:val="24"/>
        </w:rPr>
        <w:t xml:space="preserve">гинекологических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заболеваний на закрепленном участке, в организации и проведении диспансеризации пациентов для выявления ранних симптомов болезней женских половых органов и предупреждения их осложнений и обострений, в обеспечении </w:t>
      </w:r>
      <w:r w:rsidRPr="00031806">
        <w:rPr>
          <w:rFonts w:ascii="Times New Roman" w:hAnsi="Times New Roman" w:cs="Times New Roman"/>
          <w:bCs/>
          <w:spacing w:val="-1"/>
          <w:sz w:val="24"/>
          <w:szCs w:val="24"/>
        </w:rPr>
        <w:t>регулярности обследования диспансерных больных у врача.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pacing w:val="-11"/>
          <w:sz w:val="24"/>
          <w:szCs w:val="24"/>
        </w:rPr>
        <w:t>Профилактика</w:t>
      </w:r>
      <w:r w:rsidRPr="0003180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заболеваний периода новорожденности.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Факторы риска </w:t>
      </w:r>
      <w:r w:rsidR="002727D1" w:rsidRPr="00031806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031806">
        <w:rPr>
          <w:rFonts w:ascii="Times New Roman" w:hAnsi="Times New Roman" w:cs="Times New Roman"/>
          <w:bCs/>
          <w:color w:val="000000"/>
          <w:sz w:val="24"/>
          <w:szCs w:val="24"/>
        </w:rPr>
        <w:t>ехнологии первичной и вторичной профилактики болезней периода новорожденности.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Направления работы фельдшера по охране здоровья доношенных и недоношенных новорожденных. 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Style w:val="a5"/>
          <w:rFonts w:eastAsiaTheme="minorEastAsia"/>
          <w:bCs/>
          <w:sz w:val="24"/>
          <w:szCs w:val="24"/>
        </w:rPr>
        <w:t xml:space="preserve">Основные принципы и порядок организации и проведения патронажа </w:t>
      </w:r>
      <w:r w:rsidRPr="00031806">
        <w:rPr>
          <w:rFonts w:ascii="Times New Roman" w:hAnsi="Times New Roman" w:cs="Times New Roman"/>
          <w:bCs/>
          <w:sz w:val="24"/>
          <w:szCs w:val="24"/>
        </w:rPr>
        <w:t>новорожденных.</w:t>
      </w:r>
      <w:r w:rsidRPr="00031806">
        <w:rPr>
          <w:rStyle w:val="a5"/>
          <w:rFonts w:eastAsiaTheme="minorEastAsia"/>
          <w:bCs/>
          <w:sz w:val="24"/>
          <w:szCs w:val="24"/>
        </w:rPr>
        <w:t xml:space="preserve"> 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Консультирование родителей новорожденного по вопросам ухода за пупочной ранкой, кожей, слизистыми оболочками, по вопросам вскармливания, соблюдения режима, предупреждения гипогалактии, сохранению естественного вскармливания, проведению массажа, гимнастики, закаливания и др. 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Профилактика заболевания у детей грудного и раннего возраста. </w:t>
      </w:r>
      <w:r w:rsidRPr="00031806">
        <w:rPr>
          <w:rFonts w:ascii="Times New Roman" w:hAnsi="Times New Roman" w:cs="Times New Roman"/>
          <w:bCs/>
          <w:spacing w:val="-7"/>
          <w:sz w:val="24"/>
          <w:szCs w:val="24"/>
        </w:rPr>
        <w:t>Факторы риска развития болезней у детей раннего возраста</w:t>
      </w:r>
      <w:r w:rsidR="002727D1" w:rsidRPr="00031806">
        <w:rPr>
          <w:rFonts w:ascii="Times New Roman" w:hAnsi="Times New Roman" w:cs="Times New Roman"/>
          <w:bCs/>
          <w:spacing w:val="-7"/>
          <w:sz w:val="24"/>
          <w:szCs w:val="24"/>
        </w:rPr>
        <w:t>, те</w:t>
      </w:r>
      <w:r w:rsidRPr="000318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хнологии первичной и вторичной профилактики наиболее часто встречающихся заболеваний детей </w:t>
      </w:r>
      <w:r w:rsidRPr="00031806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грудного </w:t>
      </w:r>
      <w:r w:rsidRPr="00031806">
        <w:rPr>
          <w:rFonts w:ascii="Times New Roman" w:hAnsi="Times New Roman" w:cs="Times New Roman"/>
          <w:bCs/>
          <w:color w:val="000000"/>
          <w:sz w:val="24"/>
          <w:szCs w:val="24"/>
        </w:rPr>
        <w:t>и раннего возраста: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 рахита, хронических расстройств питания, аномалий конституции</w:t>
      </w:r>
      <w:r w:rsidRPr="000318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Специфическая и неспецифическая профилактика заболеваний детей </w:t>
      </w:r>
      <w:r w:rsidRPr="00031806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грудного </w:t>
      </w:r>
      <w:r w:rsidRPr="000318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2727D1" w:rsidRPr="00031806">
        <w:rPr>
          <w:rFonts w:ascii="Times New Roman" w:hAnsi="Times New Roman" w:cs="Times New Roman"/>
          <w:bCs/>
          <w:sz w:val="24"/>
          <w:szCs w:val="24"/>
        </w:rPr>
        <w:t>раннего возраста.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Роль фельдшера в организации и проведении профилактического </w:t>
      </w:r>
      <w:r w:rsidRPr="00031806">
        <w:rPr>
          <w:rFonts w:ascii="Times New Roman" w:hAnsi="Times New Roman" w:cs="Times New Roman"/>
          <w:bCs/>
          <w:spacing w:val="-7"/>
          <w:sz w:val="24"/>
          <w:szCs w:val="24"/>
        </w:rPr>
        <w:t>обследования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 на закрепленном участке, в организации и проведении диспансеризации пациентов </w:t>
      </w:r>
      <w:r w:rsidRPr="00031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выявления ранних симптомов заболеваний у детей </w:t>
      </w:r>
      <w:r w:rsidRPr="00031806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грудного </w:t>
      </w:r>
      <w:r w:rsidRPr="000318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раннего возраста, в обеспечении </w:t>
      </w:r>
      <w:r w:rsidRPr="00031806">
        <w:rPr>
          <w:rFonts w:ascii="Times New Roman" w:hAnsi="Times New Roman" w:cs="Times New Roman"/>
          <w:bCs/>
          <w:spacing w:val="-1"/>
          <w:sz w:val="24"/>
          <w:szCs w:val="24"/>
        </w:rPr>
        <w:t>регулярности обследования диспансерных больных у врача.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Профилактика заболевания у детей старшего возраста. </w:t>
      </w:r>
      <w:r w:rsidRPr="0003180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Факторы риска развития болезней у детей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дошкольного и школьного возрастов. Технологии первичной и вторичной профилактики наиболее часто встречающихся заболеваний детей старшего возраста. </w:t>
      </w:r>
    </w:p>
    <w:p w:rsidR="002727D1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Диспансерный учет детей с хроническими заболеваниями. </w:t>
      </w:r>
      <w:r w:rsidRPr="0003180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Динамическое наблюдение групп диспансерного учета. Документация групп диспансерного учета. </w:t>
      </w:r>
    </w:p>
    <w:p w:rsidR="00D30C9F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Роль фельдшера в организации и проведении профилактических осмотров на закрепленном участке, в организации и проведении диспансеризации пациентов для выявления ранних симптомов развития болезней у детей старшего возраста болезни, в обеспечении </w:t>
      </w:r>
      <w:r w:rsidRPr="00031806">
        <w:rPr>
          <w:rFonts w:ascii="Times New Roman" w:hAnsi="Times New Roman" w:cs="Times New Roman"/>
          <w:bCs/>
          <w:spacing w:val="-1"/>
          <w:sz w:val="24"/>
          <w:szCs w:val="24"/>
        </w:rPr>
        <w:t>регулярности обследования диспансерных больных у врача.</w:t>
      </w:r>
    </w:p>
    <w:p w:rsidR="003E1CA3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П</w:t>
      </w:r>
      <w:r w:rsidRPr="00031806">
        <w:rPr>
          <w:rFonts w:ascii="Times New Roman" w:eastAsia="Calibri" w:hAnsi="Times New Roman" w:cs="Times New Roman"/>
          <w:bCs/>
          <w:sz w:val="24"/>
          <w:szCs w:val="24"/>
        </w:rPr>
        <w:t xml:space="preserve">рофилактика хирургических заболеваний и состояний. </w:t>
      </w:r>
      <w:r w:rsidRPr="00031806">
        <w:rPr>
          <w:rFonts w:ascii="Times New Roman" w:hAnsi="Times New Roman" w:cs="Times New Roman"/>
          <w:bCs/>
          <w:sz w:val="24"/>
          <w:szCs w:val="24"/>
        </w:rPr>
        <w:t>Факторы риска развития острых</w:t>
      </w:r>
      <w:r w:rsidRPr="00031806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обострения хронических </w:t>
      </w:r>
      <w:r w:rsidRPr="00031806">
        <w:rPr>
          <w:rFonts w:ascii="Times New Roman" w:eastAsia="Calibri" w:hAnsi="Times New Roman" w:cs="Times New Roman"/>
          <w:bCs/>
          <w:sz w:val="24"/>
          <w:szCs w:val="24"/>
        </w:rPr>
        <w:t>хирургических заболеваний и состояний</w:t>
      </w:r>
      <w:r w:rsidR="003E1CA3" w:rsidRPr="0003180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31806">
        <w:rPr>
          <w:rFonts w:ascii="Times New Roman" w:eastAsia="Calibri" w:hAnsi="Times New Roman" w:cs="Times New Roman"/>
          <w:bCs/>
          <w:sz w:val="24"/>
          <w:szCs w:val="24"/>
        </w:rPr>
        <w:t xml:space="preserve">коррекция имеющихся факторов риска. 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Технологии первичной и вторичной профилактики наиболее часто встречающихся острых и хронических </w:t>
      </w:r>
      <w:r w:rsidRPr="00031806">
        <w:rPr>
          <w:rFonts w:ascii="Times New Roman" w:eastAsia="Calibri" w:hAnsi="Times New Roman" w:cs="Times New Roman"/>
          <w:bCs/>
          <w:sz w:val="24"/>
          <w:szCs w:val="24"/>
        </w:rPr>
        <w:t>хирургических заболеваний и состояний.</w:t>
      </w:r>
    </w:p>
    <w:p w:rsidR="003E1CA3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Профилактика ортопедических болезней. </w:t>
      </w:r>
      <w:r w:rsidR="003E1CA3" w:rsidRPr="00031806">
        <w:rPr>
          <w:rFonts w:ascii="Times New Roman" w:hAnsi="Times New Roman" w:cs="Times New Roman"/>
          <w:bCs/>
          <w:sz w:val="24"/>
          <w:szCs w:val="24"/>
        </w:rPr>
        <w:t>Факторы риска, т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ехнологии первичной и вторичной профилактики наиболее часто встречающихся болезней. </w:t>
      </w:r>
    </w:p>
    <w:p w:rsidR="003E1CA3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Особенности профилактики </w:t>
      </w:r>
      <w:r w:rsidR="003E1CA3" w:rsidRPr="00031806">
        <w:rPr>
          <w:rFonts w:ascii="Times New Roman" w:hAnsi="Times New Roman" w:cs="Times New Roman"/>
          <w:bCs/>
          <w:sz w:val="24"/>
          <w:szCs w:val="24"/>
        </w:rPr>
        <w:t xml:space="preserve">ортопедических болезней </w:t>
      </w:r>
      <w:r w:rsidRPr="00031806">
        <w:rPr>
          <w:rFonts w:ascii="Times New Roman" w:hAnsi="Times New Roman" w:cs="Times New Roman"/>
          <w:bCs/>
          <w:sz w:val="24"/>
          <w:szCs w:val="24"/>
        </w:rPr>
        <w:t>в различных периодах детского возраста и у подростков, устране</w:t>
      </w:r>
      <w:r w:rsidR="003E1CA3" w:rsidRPr="00031806">
        <w:rPr>
          <w:rFonts w:ascii="Times New Roman" w:hAnsi="Times New Roman" w:cs="Times New Roman"/>
          <w:bCs/>
          <w:sz w:val="24"/>
          <w:szCs w:val="24"/>
        </w:rPr>
        <w:t>ние факторов риска их развития.</w:t>
      </w:r>
    </w:p>
    <w:p w:rsidR="003E1CA3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>Консультирование пациента и его окружения по вопросам профилактики развития заболеваний, вызывающих ортопедическую патологию, и предупреждения осложнений имеющихся ортопед</w:t>
      </w:r>
      <w:r w:rsidRPr="00031806">
        <w:rPr>
          <w:rFonts w:ascii="Times New Roman" w:eastAsia="Calibri" w:hAnsi="Times New Roman" w:cs="Times New Roman"/>
          <w:bCs/>
          <w:sz w:val="24"/>
          <w:szCs w:val="24"/>
        </w:rPr>
        <w:t>ических заболеваний.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1CA3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Профилактика онкологических заболеваний. </w:t>
      </w:r>
      <w:r w:rsidRPr="00031806">
        <w:rPr>
          <w:rFonts w:ascii="Times New Roman" w:hAnsi="Times New Roman" w:cs="Times New Roman"/>
          <w:bCs/>
          <w:sz w:val="24"/>
          <w:szCs w:val="24"/>
        </w:rPr>
        <w:t>Факторы</w:t>
      </w:r>
      <w:r w:rsidR="003E1CA3" w:rsidRPr="00031806">
        <w:rPr>
          <w:rFonts w:ascii="Times New Roman" w:hAnsi="Times New Roman" w:cs="Times New Roman"/>
          <w:bCs/>
          <w:sz w:val="24"/>
          <w:szCs w:val="24"/>
        </w:rPr>
        <w:t xml:space="preserve"> риска развития новообразований, т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ехнологии первичной и вторичной профилактики онкологических заболеваний. </w:t>
      </w:r>
    </w:p>
    <w:p w:rsidR="003E1CA3" w:rsidRPr="00031806" w:rsidRDefault="00D30C9F" w:rsidP="00D30C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Санитарно-просветительные методы профилактики онкологических заболеваний и самоконтроля состояния здоровья. Организация и проведение скрининга для выявления злокачественных новообразований. </w:t>
      </w:r>
    </w:p>
    <w:p w:rsidR="003E1CA3" w:rsidRPr="00031806" w:rsidRDefault="00D30C9F" w:rsidP="00D30C9F">
      <w:pPr>
        <w:numPr>
          <w:ilvl w:val="0"/>
          <w:numId w:val="1"/>
        </w:numPr>
        <w:tabs>
          <w:tab w:val="clear" w:pos="720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Профилактика инфекций, передающихся половым путем. Факторы риска развития инфекций, </w:t>
      </w:r>
      <w:r w:rsidR="003E1CA3" w:rsidRPr="00031806">
        <w:rPr>
          <w:rFonts w:ascii="Times New Roman" w:hAnsi="Times New Roman" w:cs="Times New Roman"/>
          <w:bCs/>
          <w:sz w:val="24"/>
          <w:szCs w:val="24"/>
        </w:rPr>
        <w:t>передающихся половым путем, к</w:t>
      </w:r>
      <w:r w:rsidRPr="00031806">
        <w:rPr>
          <w:rFonts w:ascii="Times New Roman" w:hAnsi="Times New Roman" w:cs="Times New Roman"/>
          <w:bCs/>
          <w:sz w:val="24"/>
          <w:szCs w:val="24"/>
        </w:rPr>
        <w:t>онсультирование пациента и его окружения по вопросам профилактики инфекций, передающихся половым путем</w:t>
      </w:r>
      <w:r w:rsidR="003E1CA3" w:rsidRPr="00031806">
        <w:rPr>
          <w:rFonts w:ascii="Times New Roman" w:hAnsi="Times New Roman" w:cs="Times New Roman"/>
          <w:bCs/>
          <w:sz w:val="24"/>
          <w:szCs w:val="24"/>
        </w:rPr>
        <w:t>.</w:t>
      </w:r>
      <w:r w:rsidRPr="000318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0C9F" w:rsidRPr="00031806" w:rsidRDefault="00D30C9F" w:rsidP="00D30C9F">
      <w:pPr>
        <w:numPr>
          <w:ilvl w:val="0"/>
          <w:numId w:val="1"/>
        </w:numPr>
        <w:tabs>
          <w:tab w:val="clear" w:pos="720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806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школ здоровья для </w:t>
      </w:r>
      <w:proofErr w:type="gramStart"/>
      <w:r w:rsidRPr="00031806">
        <w:rPr>
          <w:rFonts w:ascii="Times New Roman" w:hAnsi="Times New Roman" w:cs="Times New Roman"/>
          <w:bCs/>
          <w:sz w:val="24"/>
          <w:szCs w:val="24"/>
        </w:rPr>
        <w:t>пациентов</w:t>
      </w:r>
      <w:proofErr w:type="gramEnd"/>
      <w:r w:rsidRPr="00031806">
        <w:rPr>
          <w:rFonts w:ascii="Times New Roman" w:hAnsi="Times New Roman" w:cs="Times New Roman"/>
          <w:bCs/>
          <w:sz w:val="24"/>
          <w:szCs w:val="24"/>
        </w:rPr>
        <w:t xml:space="preserve"> и их окружения. Основные цели и задачи деятельности школ здоровья. Условия, необходимые для организации школ здоровья. Оформление медицинской документации, отражающей</w:t>
      </w:r>
      <w:r w:rsidRPr="0003180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проведение профилактической работы в школе здоровья</w:t>
      </w:r>
    </w:p>
    <w:p w:rsidR="00D30C9F" w:rsidRPr="00031806" w:rsidRDefault="00D30C9F" w:rsidP="00D30C9F">
      <w:pPr>
        <w:pStyle w:val="a6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031806">
        <w:rPr>
          <w:bCs/>
        </w:rPr>
        <w:t>Понятие о профилактических прививках. Национальный календарь профилактических прививок. Сертификат прививок. Показания и противопоказания к вакцинации, атипичные реакции на их введение.</w:t>
      </w:r>
    </w:p>
    <w:p w:rsidR="00D30C9F" w:rsidRPr="00031806" w:rsidRDefault="00D30C9F" w:rsidP="00D30C9F">
      <w:pPr>
        <w:pStyle w:val="a6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031806">
        <w:rPr>
          <w:bCs/>
        </w:rPr>
        <w:t>Медицинские иммунобиологические препараты. Транспортировка, хранение, способ</w:t>
      </w:r>
      <w:r w:rsidR="003E1CA3" w:rsidRPr="00031806">
        <w:rPr>
          <w:bCs/>
        </w:rPr>
        <w:t>ы</w:t>
      </w:r>
      <w:r w:rsidRPr="00031806">
        <w:rPr>
          <w:bCs/>
        </w:rPr>
        <w:t xml:space="preserve"> введения. </w:t>
      </w:r>
    </w:p>
    <w:p w:rsidR="00C47DF9" w:rsidRPr="00031806" w:rsidRDefault="00C47DF9">
      <w:pPr>
        <w:rPr>
          <w:rFonts w:ascii="Times New Roman" w:hAnsi="Times New Roman" w:cs="Times New Roman"/>
          <w:bCs/>
          <w:sz w:val="24"/>
          <w:szCs w:val="24"/>
        </w:rPr>
      </w:pPr>
    </w:p>
    <w:sectPr w:rsidR="00C47DF9" w:rsidRPr="00031806" w:rsidSect="00BD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71" w:rsidRDefault="00070271" w:rsidP="00070271">
      <w:pPr>
        <w:spacing w:after="0" w:line="240" w:lineRule="auto"/>
      </w:pPr>
      <w:r>
        <w:separator/>
      </w:r>
    </w:p>
  </w:endnote>
  <w:endnote w:type="continuationSeparator" w:id="1">
    <w:p w:rsidR="00070271" w:rsidRDefault="00070271" w:rsidP="0007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71" w:rsidRDefault="00070271" w:rsidP="00070271">
      <w:pPr>
        <w:spacing w:after="0" w:line="240" w:lineRule="auto"/>
      </w:pPr>
      <w:r>
        <w:separator/>
      </w:r>
    </w:p>
  </w:footnote>
  <w:footnote w:type="continuationSeparator" w:id="1">
    <w:p w:rsidR="00070271" w:rsidRDefault="00070271" w:rsidP="0007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A54"/>
    <w:multiLevelType w:val="hybridMultilevel"/>
    <w:tmpl w:val="CDD2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A4933"/>
    <w:multiLevelType w:val="hybridMultilevel"/>
    <w:tmpl w:val="ED5E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A768C6"/>
    <w:multiLevelType w:val="hybridMultilevel"/>
    <w:tmpl w:val="645C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C9F"/>
    <w:rsid w:val="00031806"/>
    <w:rsid w:val="00070271"/>
    <w:rsid w:val="002727D1"/>
    <w:rsid w:val="002E7CF6"/>
    <w:rsid w:val="003E1CA3"/>
    <w:rsid w:val="006035FF"/>
    <w:rsid w:val="00B76143"/>
    <w:rsid w:val="00BD4CEF"/>
    <w:rsid w:val="00C22435"/>
    <w:rsid w:val="00C47DF9"/>
    <w:rsid w:val="00D3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0C9F"/>
    <w:rPr>
      <w:rFonts w:cs="Times New Roman"/>
      <w:b/>
      <w:bCs/>
    </w:rPr>
  </w:style>
  <w:style w:type="paragraph" w:customStyle="1" w:styleId="1">
    <w:name w:val="Знак Знак1"/>
    <w:basedOn w:val="a"/>
    <w:rsid w:val="00D30C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4">
    <w:name w:val="сп"/>
    <w:link w:val="a5"/>
    <w:rsid w:val="00D30C9F"/>
    <w:pPr>
      <w:shd w:val="clear" w:color="auto" w:fill="FFFFFF"/>
      <w:tabs>
        <w:tab w:val="num" w:pos="709"/>
      </w:tabs>
      <w:spacing w:after="0" w:line="240" w:lineRule="auto"/>
      <w:ind w:left="709" w:hanging="312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5">
    <w:name w:val="сп Знак"/>
    <w:link w:val="a4"/>
    <w:rsid w:val="00D30C9F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</w:rPr>
  </w:style>
  <w:style w:type="paragraph" w:styleId="a6">
    <w:name w:val="List Paragraph"/>
    <w:basedOn w:val="a"/>
    <w:qFormat/>
    <w:rsid w:val="00D30C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7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271"/>
  </w:style>
  <w:style w:type="paragraph" w:styleId="a9">
    <w:name w:val="footer"/>
    <w:basedOn w:val="a"/>
    <w:link w:val="aa"/>
    <w:uiPriority w:val="99"/>
    <w:semiHidden/>
    <w:unhideWhenUsed/>
    <w:rsid w:val="0007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poltorackaya_ln</dc:creator>
  <cp:keywords/>
  <dc:description/>
  <cp:lastModifiedBy>Вера</cp:lastModifiedBy>
  <cp:revision>7</cp:revision>
  <dcterms:created xsi:type="dcterms:W3CDTF">2016-03-28T05:46:00Z</dcterms:created>
  <dcterms:modified xsi:type="dcterms:W3CDTF">2016-03-31T00:45:00Z</dcterms:modified>
</cp:coreProperties>
</file>