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7A" w:rsidRDefault="0084167A" w:rsidP="00916E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67A">
        <w:rPr>
          <w:rFonts w:ascii="Times New Roman" w:hAnsi="Times New Roman" w:cs="Times New Roman"/>
          <w:b/>
          <w:bCs/>
          <w:sz w:val="24"/>
          <w:szCs w:val="24"/>
        </w:rPr>
        <w:t>Тестовые задания для дифференцированного зачета по итогам производственной пркатики по ПМ 04 «Профилактическая деятельность»</w:t>
      </w:r>
    </w:p>
    <w:p w:rsidR="004772CD" w:rsidRDefault="0084167A" w:rsidP="00916E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</w:t>
      </w:r>
      <w:r w:rsidRPr="0084167A">
        <w:rPr>
          <w:rFonts w:ascii="Times New Roman" w:hAnsi="Times New Roman" w:cs="Times New Roman"/>
          <w:b/>
          <w:bCs/>
          <w:sz w:val="24"/>
          <w:szCs w:val="24"/>
        </w:rPr>
        <w:t>«Лечебное дело»</w:t>
      </w:r>
    </w:p>
    <w:p w:rsidR="0084167A" w:rsidRDefault="0084167A" w:rsidP="009733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 </w:t>
      </w:r>
    </w:p>
    <w:p w:rsidR="0084167A" w:rsidRDefault="00F23028" w:rsidP="009733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? П</w:t>
      </w:r>
      <w:r w:rsidR="0084167A">
        <w:rPr>
          <w:rFonts w:ascii="Times New Roman" w:hAnsi="Times New Roman" w:cs="Times New Roman"/>
          <w:b/>
          <w:bCs/>
          <w:sz w:val="24"/>
          <w:szCs w:val="24"/>
        </w:rPr>
        <w:t>риказ, регламентирующий функциональные обязанности участковой м/с поликлиники:</w:t>
      </w:r>
    </w:p>
    <w:p w:rsidR="0084167A" w:rsidRPr="0084167A" w:rsidRDefault="0084167A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7A">
        <w:rPr>
          <w:rFonts w:ascii="Times New Roman" w:hAnsi="Times New Roman" w:cs="Times New Roman"/>
          <w:sz w:val="24"/>
          <w:szCs w:val="24"/>
        </w:rPr>
        <w:t>№ 770</w:t>
      </w:r>
    </w:p>
    <w:p w:rsidR="0084167A" w:rsidRPr="0084167A" w:rsidRDefault="0084167A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84167A">
        <w:rPr>
          <w:rFonts w:ascii="Times New Roman" w:hAnsi="Times New Roman" w:cs="Times New Roman"/>
          <w:sz w:val="24"/>
          <w:szCs w:val="24"/>
        </w:rPr>
        <w:t>№ 1000</w:t>
      </w:r>
    </w:p>
    <w:p w:rsidR="0084167A" w:rsidRPr="0084167A" w:rsidRDefault="0084167A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7A">
        <w:rPr>
          <w:rFonts w:ascii="Times New Roman" w:hAnsi="Times New Roman" w:cs="Times New Roman"/>
          <w:sz w:val="24"/>
          <w:szCs w:val="24"/>
        </w:rPr>
        <w:t>№ 555</w:t>
      </w:r>
    </w:p>
    <w:p w:rsidR="0084167A" w:rsidRDefault="0084167A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7A">
        <w:rPr>
          <w:rFonts w:ascii="Times New Roman" w:hAnsi="Times New Roman" w:cs="Times New Roman"/>
          <w:sz w:val="24"/>
          <w:szCs w:val="24"/>
        </w:rPr>
        <w:t>№ 1344 н</w:t>
      </w:r>
    </w:p>
    <w:p w:rsidR="00F23028" w:rsidRPr="0030132F" w:rsidRDefault="0030132F" w:rsidP="009733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2F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F23028" w:rsidRPr="0030132F">
        <w:rPr>
          <w:rFonts w:ascii="Times New Roman" w:hAnsi="Times New Roman" w:cs="Times New Roman"/>
          <w:b/>
          <w:bCs/>
          <w:sz w:val="24"/>
          <w:szCs w:val="24"/>
        </w:rPr>
        <w:t>Виды амбулаторно-поликлинических участков:</w:t>
      </w:r>
    </w:p>
    <w:p w:rsidR="00F23028" w:rsidRDefault="00F2302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+терапевтический</w:t>
      </w:r>
    </w:p>
    <w:p w:rsidR="00F23028" w:rsidRDefault="00F2302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хирургический</w:t>
      </w:r>
    </w:p>
    <w:p w:rsidR="00F23028" w:rsidRDefault="00F2302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+акушерско-гинекологический</w:t>
      </w:r>
    </w:p>
    <w:p w:rsidR="00F23028" w:rsidRDefault="00F2302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+педиатрический</w:t>
      </w:r>
    </w:p>
    <w:p w:rsidR="0030132F" w:rsidRPr="005934B5" w:rsidRDefault="006174E1" w:rsidP="009733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4B5">
        <w:rPr>
          <w:rFonts w:ascii="Times New Roman" w:hAnsi="Times New Roman" w:cs="Times New Roman"/>
          <w:b/>
          <w:bCs/>
          <w:sz w:val="24"/>
          <w:szCs w:val="24"/>
        </w:rPr>
        <w:t>? Численность взрослого населения на одном участке:</w:t>
      </w:r>
    </w:p>
    <w:p w:rsidR="006174E1" w:rsidRDefault="006174E1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человек</w:t>
      </w:r>
    </w:p>
    <w:p w:rsidR="006174E1" w:rsidRPr="0084167A" w:rsidRDefault="006174E1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+1700 человек</w:t>
      </w:r>
    </w:p>
    <w:p w:rsidR="006174E1" w:rsidRPr="0084167A" w:rsidRDefault="006174E1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 человек</w:t>
      </w:r>
    </w:p>
    <w:p w:rsidR="006174E1" w:rsidRDefault="006174E1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человек</w:t>
      </w:r>
    </w:p>
    <w:p w:rsidR="005934B5" w:rsidRPr="005934B5" w:rsidRDefault="005934B5" w:rsidP="009733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4B5">
        <w:rPr>
          <w:rFonts w:ascii="Times New Roman" w:hAnsi="Times New Roman" w:cs="Times New Roman"/>
          <w:b/>
          <w:bCs/>
          <w:sz w:val="24"/>
          <w:szCs w:val="24"/>
        </w:rPr>
        <w:t>? термин ПМСП означает:</w:t>
      </w:r>
    </w:p>
    <w:p w:rsidR="005934B5" w:rsidRPr="0084167A" w:rsidRDefault="005934B5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медицинскую помощь</w:t>
      </w:r>
    </w:p>
    <w:p w:rsidR="006174E1" w:rsidRDefault="005934B5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+первичную медико-санитарную помощь</w:t>
      </w:r>
    </w:p>
    <w:p w:rsidR="005934B5" w:rsidRDefault="005934B5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первичную медико-социальную помощь</w:t>
      </w:r>
    </w:p>
    <w:p w:rsidR="005934B5" w:rsidRDefault="005934B5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поликлиническую медико-социальную помощь</w:t>
      </w:r>
    </w:p>
    <w:p w:rsidR="009733BF" w:rsidRPr="009733BF" w:rsidRDefault="005934B5" w:rsidP="009733BF">
      <w:pPr>
        <w:pStyle w:val="a3"/>
        <w:tabs>
          <w:tab w:val="left" w:pos="352"/>
        </w:tabs>
        <w:ind w:left="3828" w:right="2882" w:hanging="3828"/>
        <w:jc w:val="both"/>
        <w:rPr>
          <w:b/>
          <w:bCs/>
          <w:spacing w:val="69"/>
          <w:lang w:val="ru-RU"/>
        </w:rPr>
      </w:pPr>
      <w:r w:rsidRPr="009733BF">
        <w:rPr>
          <w:b/>
          <w:bCs/>
          <w:spacing w:val="-1"/>
          <w:lang w:val="ru-RU"/>
        </w:rPr>
        <w:t>? Основной</w:t>
      </w:r>
      <w:r w:rsidRPr="009733BF">
        <w:rPr>
          <w:b/>
          <w:bCs/>
          <w:spacing w:val="1"/>
          <w:lang w:val="ru-RU"/>
        </w:rPr>
        <w:t xml:space="preserve"> </w:t>
      </w:r>
      <w:r w:rsidRPr="009733BF">
        <w:rPr>
          <w:b/>
          <w:bCs/>
          <w:spacing w:val="-1"/>
          <w:lang w:val="ru-RU"/>
        </w:rPr>
        <w:t>учетный</w:t>
      </w:r>
      <w:r w:rsidRPr="009733BF">
        <w:rPr>
          <w:b/>
          <w:bCs/>
          <w:lang w:val="ru-RU"/>
        </w:rPr>
        <w:t xml:space="preserve"> </w:t>
      </w:r>
      <w:r w:rsidRPr="009733BF">
        <w:rPr>
          <w:b/>
          <w:bCs/>
          <w:spacing w:val="-1"/>
          <w:lang w:val="ru-RU"/>
        </w:rPr>
        <w:t>документ</w:t>
      </w:r>
      <w:r w:rsidRPr="009733BF">
        <w:rPr>
          <w:b/>
          <w:bCs/>
          <w:spacing w:val="-2"/>
          <w:lang w:val="ru-RU"/>
        </w:rPr>
        <w:t xml:space="preserve"> </w:t>
      </w:r>
      <w:r w:rsidRPr="009733BF">
        <w:rPr>
          <w:b/>
          <w:bCs/>
          <w:lang w:val="ru-RU"/>
        </w:rPr>
        <w:t xml:space="preserve">при </w:t>
      </w:r>
      <w:r w:rsidR="009733BF" w:rsidRPr="009733BF">
        <w:rPr>
          <w:b/>
          <w:bCs/>
          <w:spacing w:val="-1"/>
          <w:lang w:val="ru-RU"/>
        </w:rPr>
        <w:t xml:space="preserve">проведении  </w:t>
      </w:r>
      <w:r w:rsidR="009733BF">
        <w:rPr>
          <w:b/>
          <w:bCs/>
          <w:spacing w:val="-1"/>
          <w:lang w:val="ru-RU"/>
        </w:rPr>
        <w:t xml:space="preserve">         </w:t>
      </w:r>
      <w:r w:rsidR="009733BF" w:rsidRPr="009733BF">
        <w:rPr>
          <w:b/>
          <w:bCs/>
          <w:spacing w:val="-1"/>
          <w:lang w:val="ru-RU"/>
        </w:rPr>
        <w:t>диспансеризации:</w:t>
      </w:r>
    </w:p>
    <w:p w:rsidR="005934B5" w:rsidRPr="009733BF" w:rsidRDefault="009733BF" w:rsidP="009733BF">
      <w:pPr>
        <w:pStyle w:val="a3"/>
        <w:tabs>
          <w:tab w:val="left" w:pos="352"/>
        </w:tabs>
        <w:ind w:left="3828" w:right="2882" w:hanging="3828"/>
        <w:jc w:val="both"/>
        <w:rPr>
          <w:b/>
          <w:bCs/>
          <w:spacing w:val="69"/>
          <w:lang w:val="ru-RU"/>
        </w:rPr>
      </w:pPr>
      <w:r>
        <w:rPr>
          <w:b/>
          <w:bCs/>
          <w:spacing w:val="-1"/>
          <w:lang w:val="ru-RU"/>
        </w:rPr>
        <w:t xml:space="preserve">           </w:t>
      </w:r>
    </w:p>
    <w:p w:rsidR="005934B5" w:rsidRPr="007447F0" w:rsidRDefault="009733BF" w:rsidP="009733BF">
      <w:pPr>
        <w:pStyle w:val="a3"/>
        <w:tabs>
          <w:tab w:val="left" w:pos="352"/>
        </w:tabs>
        <w:ind w:left="0" w:right="2882"/>
        <w:jc w:val="both"/>
        <w:rPr>
          <w:lang w:val="ru-RU"/>
        </w:rPr>
      </w:pPr>
      <w:r>
        <w:rPr>
          <w:lang w:val="ru-RU"/>
        </w:rPr>
        <w:t>+</w:t>
      </w:r>
      <w:r w:rsidR="005934B5" w:rsidRPr="007447F0">
        <w:rPr>
          <w:lang w:val="ru-RU"/>
        </w:rPr>
        <w:t xml:space="preserve">форма </w:t>
      </w:r>
      <w:r>
        <w:rPr>
          <w:lang w:val="ru-RU"/>
        </w:rPr>
        <w:t xml:space="preserve"> </w:t>
      </w:r>
      <w:r w:rsidR="005934B5" w:rsidRPr="007447F0">
        <w:rPr>
          <w:spacing w:val="-1"/>
          <w:lang w:val="ru-RU"/>
        </w:rPr>
        <w:t>№030/у</w:t>
      </w:r>
    </w:p>
    <w:p w:rsidR="009733BF" w:rsidRDefault="009733BF" w:rsidP="009733BF">
      <w:pPr>
        <w:pStyle w:val="a3"/>
        <w:ind w:left="0" w:right="7306"/>
        <w:jc w:val="both"/>
        <w:rPr>
          <w:spacing w:val="-1"/>
          <w:lang w:val="ru-RU"/>
        </w:rPr>
      </w:pPr>
      <w:r>
        <w:rPr>
          <w:lang w:val="ru-RU"/>
        </w:rPr>
        <w:t xml:space="preserve">форма </w:t>
      </w:r>
      <w:r w:rsidR="005934B5" w:rsidRPr="007447F0">
        <w:rPr>
          <w:spacing w:val="-1"/>
          <w:lang w:val="ru-RU"/>
        </w:rPr>
        <w:t>№026/у</w:t>
      </w:r>
    </w:p>
    <w:p w:rsidR="009733BF" w:rsidRDefault="005934B5" w:rsidP="009733BF">
      <w:pPr>
        <w:pStyle w:val="a3"/>
        <w:ind w:left="0" w:right="7306"/>
        <w:jc w:val="both"/>
        <w:rPr>
          <w:spacing w:val="-1"/>
          <w:lang w:val="ru-RU"/>
        </w:rPr>
      </w:pPr>
      <w:r w:rsidRPr="007447F0">
        <w:rPr>
          <w:lang w:val="ru-RU"/>
        </w:rPr>
        <w:t xml:space="preserve">форма </w:t>
      </w:r>
      <w:r w:rsidRPr="007447F0">
        <w:rPr>
          <w:spacing w:val="-1"/>
          <w:lang w:val="ru-RU"/>
        </w:rPr>
        <w:t>№112/у</w:t>
      </w:r>
    </w:p>
    <w:p w:rsidR="005934B5" w:rsidRDefault="005934B5" w:rsidP="009733BF">
      <w:pPr>
        <w:pStyle w:val="a3"/>
        <w:ind w:left="0" w:right="7306"/>
        <w:jc w:val="both"/>
        <w:rPr>
          <w:spacing w:val="-1"/>
          <w:lang w:val="ru-RU"/>
        </w:rPr>
      </w:pPr>
      <w:r w:rsidRPr="007447F0">
        <w:rPr>
          <w:lang w:val="ru-RU"/>
        </w:rPr>
        <w:t xml:space="preserve">форма </w:t>
      </w:r>
      <w:r w:rsidRPr="007447F0">
        <w:rPr>
          <w:spacing w:val="-1"/>
          <w:lang w:val="ru-RU"/>
        </w:rPr>
        <w:t>№079/у</w:t>
      </w:r>
      <w:r w:rsidR="009733BF">
        <w:rPr>
          <w:spacing w:val="-1"/>
          <w:lang w:val="ru-RU"/>
        </w:rPr>
        <w:t>.</w:t>
      </w:r>
    </w:p>
    <w:p w:rsidR="00236ACF" w:rsidRPr="007447F0" w:rsidRDefault="00236ACF" w:rsidP="009733BF">
      <w:pPr>
        <w:pStyle w:val="a3"/>
        <w:ind w:left="0" w:right="7306"/>
        <w:jc w:val="both"/>
        <w:rPr>
          <w:lang w:val="ru-RU"/>
        </w:rPr>
      </w:pPr>
    </w:p>
    <w:p w:rsidR="00236ACF" w:rsidRDefault="00236ACF" w:rsidP="00236ACF">
      <w:pPr>
        <w:pStyle w:val="a3"/>
        <w:tabs>
          <w:tab w:val="left" w:pos="472"/>
        </w:tabs>
        <w:ind w:left="0" w:right="1070"/>
        <w:rPr>
          <w:spacing w:val="53"/>
          <w:lang w:val="ru-RU"/>
        </w:rPr>
      </w:pPr>
      <w:r w:rsidRPr="00236ACF">
        <w:rPr>
          <w:b/>
          <w:bCs/>
          <w:lang w:val="ru-RU"/>
        </w:rPr>
        <w:t xml:space="preserve">? В ДОУ </w:t>
      </w:r>
      <w:r w:rsidRPr="00236ACF">
        <w:rPr>
          <w:b/>
          <w:bCs/>
          <w:spacing w:val="-1"/>
          <w:lang w:val="ru-RU"/>
        </w:rPr>
        <w:t>результаты</w:t>
      </w:r>
      <w:r w:rsidRPr="00236ACF">
        <w:rPr>
          <w:b/>
          <w:bCs/>
          <w:lang w:val="ru-RU"/>
        </w:rPr>
        <w:t xml:space="preserve"> </w:t>
      </w:r>
      <w:r w:rsidRPr="00236ACF">
        <w:rPr>
          <w:b/>
          <w:bCs/>
          <w:spacing w:val="-1"/>
          <w:lang w:val="ru-RU"/>
        </w:rPr>
        <w:t>профилактического</w:t>
      </w:r>
      <w:r w:rsidRPr="00236ACF">
        <w:rPr>
          <w:b/>
          <w:bCs/>
          <w:lang w:val="ru-RU"/>
        </w:rPr>
        <w:t xml:space="preserve"> </w:t>
      </w:r>
      <w:r w:rsidRPr="00236ACF">
        <w:rPr>
          <w:b/>
          <w:bCs/>
          <w:spacing w:val="-1"/>
          <w:lang w:val="ru-RU"/>
        </w:rPr>
        <w:t>осмотра</w:t>
      </w:r>
      <w:r w:rsidRPr="00236ACF">
        <w:rPr>
          <w:b/>
          <w:bCs/>
          <w:lang w:val="ru-RU"/>
        </w:rPr>
        <w:t xml:space="preserve"> детей оформляются в </w:t>
      </w:r>
      <w:r w:rsidRPr="00236ACF">
        <w:rPr>
          <w:b/>
          <w:bCs/>
          <w:spacing w:val="2"/>
          <w:lang w:val="ru-RU"/>
        </w:rPr>
        <w:t xml:space="preserve"> </w:t>
      </w:r>
      <w:r w:rsidRPr="00236ACF">
        <w:rPr>
          <w:b/>
          <w:bCs/>
          <w:spacing w:val="-1"/>
          <w:lang w:val="ru-RU"/>
        </w:rPr>
        <w:t>учетной</w:t>
      </w:r>
      <w:r w:rsidRPr="00236ACF">
        <w:rPr>
          <w:b/>
          <w:bCs/>
          <w:spacing w:val="1"/>
          <w:lang w:val="ru-RU"/>
        </w:rPr>
        <w:t xml:space="preserve"> </w:t>
      </w:r>
      <w:r w:rsidRPr="007447F0">
        <w:rPr>
          <w:lang w:val="ru-RU"/>
        </w:rPr>
        <w:t>форме:</w:t>
      </w:r>
      <w:r w:rsidRPr="007447F0">
        <w:rPr>
          <w:spacing w:val="53"/>
          <w:lang w:val="ru-RU"/>
        </w:rPr>
        <w:t xml:space="preserve"> </w:t>
      </w:r>
    </w:p>
    <w:p w:rsidR="00236ACF" w:rsidRPr="007447F0" w:rsidRDefault="00236ACF" w:rsidP="00236ACF">
      <w:pPr>
        <w:pStyle w:val="a3"/>
        <w:tabs>
          <w:tab w:val="left" w:pos="472"/>
        </w:tabs>
        <w:ind w:left="0" w:right="1070"/>
        <w:rPr>
          <w:lang w:val="ru-RU"/>
        </w:rPr>
      </w:pPr>
      <w:r w:rsidRPr="007447F0">
        <w:rPr>
          <w:lang w:val="ru-RU"/>
        </w:rPr>
        <w:t>форму</w:t>
      </w:r>
      <w:r w:rsidRPr="007447F0">
        <w:rPr>
          <w:spacing w:val="-5"/>
          <w:lang w:val="ru-RU"/>
        </w:rPr>
        <w:t xml:space="preserve"> </w:t>
      </w:r>
      <w:r w:rsidRPr="007447F0">
        <w:rPr>
          <w:spacing w:val="-1"/>
          <w:lang w:val="ru-RU"/>
        </w:rPr>
        <w:t>№030/у;</w:t>
      </w:r>
    </w:p>
    <w:p w:rsidR="00236ACF" w:rsidRDefault="00236ACF" w:rsidP="00236ACF">
      <w:pPr>
        <w:pStyle w:val="a3"/>
        <w:ind w:left="0" w:right="7293"/>
        <w:jc w:val="both"/>
        <w:rPr>
          <w:spacing w:val="-1"/>
          <w:lang w:val="ru-RU"/>
        </w:rPr>
      </w:pPr>
      <w:r>
        <w:rPr>
          <w:lang w:val="ru-RU"/>
        </w:rPr>
        <w:t>+</w:t>
      </w:r>
      <w:r w:rsidRPr="007447F0">
        <w:rPr>
          <w:lang w:val="ru-RU"/>
        </w:rPr>
        <w:t>форму</w:t>
      </w:r>
      <w:r w:rsidRPr="007447F0">
        <w:rPr>
          <w:spacing w:val="-5"/>
          <w:lang w:val="ru-RU"/>
        </w:rPr>
        <w:t xml:space="preserve"> </w:t>
      </w:r>
      <w:r w:rsidRPr="007447F0">
        <w:rPr>
          <w:spacing w:val="-1"/>
          <w:lang w:val="ru-RU"/>
        </w:rPr>
        <w:t>№026/у;</w:t>
      </w:r>
      <w:r w:rsidRPr="007447F0">
        <w:rPr>
          <w:spacing w:val="27"/>
          <w:lang w:val="ru-RU"/>
        </w:rPr>
        <w:t xml:space="preserve"> </w:t>
      </w:r>
      <w:r w:rsidRPr="007447F0">
        <w:rPr>
          <w:lang w:val="ru-RU"/>
        </w:rPr>
        <w:t xml:space="preserve"> форму</w:t>
      </w:r>
      <w:r w:rsidRPr="007447F0">
        <w:rPr>
          <w:spacing w:val="-5"/>
          <w:lang w:val="ru-RU"/>
        </w:rPr>
        <w:t xml:space="preserve"> </w:t>
      </w:r>
      <w:r w:rsidRPr="007447F0">
        <w:rPr>
          <w:spacing w:val="-1"/>
          <w:lang w:val="ru-RU"/>
        </w:rPr>
        <w:t>№112/у;</w:t>
      </w:r>
      <w:r w:rsidRPr="007447F0">
        <w:rPr>
          <w:spacing w:val="26"/>
          <w:lang w:val="ru-RU"/>
        </w:rPr>
        <w:t xml:space="preserve"> </w:t>
      </w:r>
      <w:r w:rsidRPr="007447F0">
        <w:rPr>
          <w:lang w:val="ru-RU"/>
        </w:rPr>
        <w:t xml:space="preserve"> форму</w:t>
      </w:r>
      <w:r w:rsidRPr="007447F0">
        <w:rPr>
          <w:spacing w:val="-5"/>
          <w:lang w:val="ru-RU"/>
        </w:rPr>
        <w:t xml:space="preserve"> </w:t>
      </w:r>
      <w:r w:rsidRPr="007447F0">
        <w:rPr>
          <w:spacing w:val="-1"/>
          <w:lang w:val="ru-RU"/>
        </w:rPr>
        <w:t>№131/у.</w:t>
      </w:r>
    </w:p>
    <w:p w:rsidR="00236ACF" w:rsidRPr="00236ACF" w:rsidRDefault="00236ACF" w:rsidP="00236ACF">
      <w:pPr>
        <w:pStyle w:val="a3"/>
        <w:ind w:left="0" w:right="7293"/>
        <w:jc w:val="both"/>
        <w:rPr>
          <w:b/>
          <w:bCs/>
          <w:lang w:val="ru-RU"/>
        </w:rPr>
      </w:pPr>
    </w:p>
    <w:p w:rsidR="005934B5" w:rsidRPr="00236ACF" w:rsidRDefault="00236ACF" w:rsidP="009733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ACF">
        <w:rPr>
          <w:rFonts w:ascii="Times New Roman" w:hAnsi="Times New Roman" w:cs="Times New Roman"/>
          <w:b/>
          <w:bCs/>
          <w:sz w:val="24"/>
          <w:szCs w:val="24"/>
        </w:rPr>
        <w:t>? Приказ, регламентирующий порядок проведения всеобщей диспансеризации взрослого населения:</w:t>
      </w:r>
    </w:p>
    <w:p w:rsidR="00236ACF" w:rsidRDefault="00236ACF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1344 н</w:t>
      </w:r>
    </w:p>
    <w:p w:rsidR="00236ACF" w:rsidRDefault="00236ACF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720</w:t>
      </w:r>
    </w:p>
    <w:p w:rsidR="00236ACF" w:rsidRDefault="00236ACF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1000</w:t>
      </w:r>
    </w:p>
    <w:p w:rsidR="00236ACF" w:rsidRDefault="00236ACF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+№ 1006 н</w:t>
      </w:r>
    </w:p>
    <w:p w:rsidR="00236ACF" w:rsidRDefault="00236ACF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ACF" w:rsidRPr="00916EC4" w:rsidRDefault="00236ACF" w:rsidP="009733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EC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? Первый этап всеобщей диспансеризации населения </w:t>
      </w:r>
      <w:r w:rsidR="00763C48" w:rsidRPr="00916EC4">
        <w:rPr>
          <w:rFonts w:ascii="Times New Roman" w:hAnsi="Times New Roman" w:cs="Times New Roman"/>
          <w:b/>
          <w:bCs/>
          <w:sz w:val="24"/>
          <w:szCs w:val="24"/>
        </w:rPr>
        <w:t>не включает в себя</w:t>
      </w:r>
      <w:r w:rsidRPr="00916E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6ACF" w:rsidRDefault="00763C4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+осмотр пациента  узкими специалистами</w:t>
      </w:r>
    </w:p>
    <w:p w:rsidR="00763C48" w:rsidRDefault="00763C4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общего сердечно-сосудистого риска</w:t>
      </w:r>
    </w:p>
    <w:p w:rsidR="00763C48" w:rsidRDefault="00916EC4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липидограмму крови па</w:t>
      </w:r>
      <w:r w:rsidR="00763C48">
        <w:rPr>
          <w:rFonts w:ascii="Times New Roman" w:hAnsi="Times New Roman" w:cs="Times New Roman"/>
          <w:sz w:val="24"/>
          <w:szCs w:val="24"/>
        </w:rPr>
        <w:t>циента</w:t>
      </w:r>
    </w:p>
    <w:p w:rsidR="00763C48" w:rsidRDefault="00763C4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ЭКГ</w:t>
      </w:r>
    </w:p>
    <w:p w:rsidR="00763C48" w:rsidRDefault="00763C4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ACF" w:rsidRDefault="00916EC4" w:rsidP="009733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EC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Согласно </w:t>
      </w:r>
      <w:r w:rsidR="008002F8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методическим рекомендациям МЗ «Об организации проведения диспансеризации и профилактических медицинских осмотров взорослого населения» (Москва, 2013 г),  </w:t>
      </w:r>
      <w:r w:rsidRPr="00916EC4">
        <w:rPr>
          <w:rFonts w:ascii="Times New Roman" w:hAnsi="Times New Roman" w:cs="Times New Roman"/>
          <w:b/>
          <w:bCs/>
          <w:sz w:val="24"/>
          <w:szCs w:val="24"/>
        </w:rPr>
        <w:t>глубленное профилактическое консультирование проводится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16EC4" w:rsidRDefault="00916EC4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пациентам, проходяшим диспансеризацию</w:t>
      </w:r>
    </w:p>
    <w:p w:rsidR="00916EC4" w:rsidRDefault="008002F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916EC4">
        <w:rPr>
          <w:rFonts w:ascii="Times New Roman" w:hAnsi="Times New Roman" w:cs="Times New Roman"/>
          <w:sz w:val="24"/>
          <w:szCs w:val="24"/>
        </w:rPr>
        <w:t xml:space="preserve">пациентам с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установленной 2 и 3 группами </w:t>
      </w:r>
      <w:r w:rsidR="00916EC4">
        <w:rPr>
          <w:rFonts w:ascii="Times New Roman" w:hAnsi="Times New Roman" w:cs="Times New Roman"/>
          <w:sz w:val="24"/>
          <w:szCs w:val="24"/>
        </w:rPr>
        <w:t xml:space="preserve"> здоровья</w:t>
      </w:r>
    </w:p>
    <w:p w:rsidR="00916EC4" w:rsidRDefault="008002F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пациентам с впервые выявленной патологией</w:t>
      </w:r>
    </w:p>
    <w:p w:rsidR="008002F8" w:rsidRDefault="008002F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пациентам с 1 группой здоровья </w:t>
      </w:r>
    </w:p>
    <w:p w:rsidR="008002F8" w:rsidRPr="008C3B1B" w:rsidRDefault="008002F8" w:rsidP="009733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B1B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B04FC2" w:rsidRPr="008C3B1B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="00B04FC2" w:rsidRPr="008C3B1B">
        <w:rPr>
          <w:rFonts w:ascii="Times New Roman" w:hAnsi="Times New Roman" w:cs="Times New Roman"/>
          <w:b/>
          <w:bCs/>
          <w:spacing w:val="-1"/>
          <w:sz w:val="24"/>
          <w:szCs w:val="24"/>
        </w:rPr>
        <w:t>оценки</w:t>
      </w:r>
      <w:r w:rsidR="00B04FC2" w:rsidRPr="008C3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FC2" w:rsidRPr="008C3B1B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состояния</w:t>
      </w:r>
      <w:r w:rsidR="00B04FC2" w:rsidRPr="008C3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FC2" w:rsidRPr="008C3B1B">
        <w:rPr>
          <w:rFonts w:ascii="Times New Roman" w:hAnsi="Times New Roman" w:cs="Times New Roman"/>
          <w:b/>
          <w:bCs/>
          <w:spacing w:val="-1"/>
          <w:sz w:val="24"/>
          <w:szCs w:val="24"/>
        </w:rPr>
        <w:t>здоровья</w:t>
      </w:r>
      <w:r w:rsidR="00B04FC2" w:rsidRPr="008C3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FC2" w:rsidRPr="008C3B1B">
        <w:rPr>
          <w:rFonts w:ascii="Times New Roman" w:hAnsi="Times New Roman" w:cs="Times New Roman"/>
          <w:b/>
          <w:bCs/>
          <w:spacing w:val="-1"/>
          <w:sz w:val="24"/>
          <w:szCs w:val="24"/>
        </w:rPr>
        <w:t>детей применяют</w:t>
      </w:r>
      <w:r w:rsidRPr="008C3B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02F8" w:rsidRDefault="008002F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4FC2">
        <w:rPr>
          <w:rFonts w:ascii="Times New Roman" w:hAnsi="Times New Roman" w:cs="Times New Roman"/>
          <w:sz w:val="24"/>
          <w:szCs w:val="24"/>
        </w:rPr>
        <w:t xml:space="preserve"> группы здоровья</w:t>
      </w:r>
    </w:p>
    <w:p w:rsidR="008002F8" w:rsidRDefault="008002F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4FC2" w:rsidRPr="00B04FC2">
        <w:rPr>
          <w:rFonts w:ascii="Times New Roman" w:hAnsi="Times New Roman" w:cs="Times New Roman"/>
          <w:sz w:val="24"/>
          <w:szCs w:val="24"/>
        </w:rPr>
        <w:t xml:space="preserve"> </w:t>
      </w:r>
      <w:r w:rsidR="00B04FC2">
        <w:rPr>
          <w:rFonts w:ascii="Times New Roman" w:hAnsi="Times New Roman" w:cs="Times New Roman"/>
          <w:sz w:val="24"/>
          <w:szCs w:val="24"/>
        </w:rPr>
        <w:t>группы здоровья</w:t>
      </w:r>
    </w:p>
    <w:p w:rsidR="008002F8" w:rsidRDefault="008002F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+5</w:t>
      </w:r>
      <w:r w:rsidR="00B04FC2" w:rsidRPr="00B04FC2">
        <w:rPr>
          <w:rFonts w:ascii="Times New Roman" w:hAnsi="Times New Roman" w:cs="Times New Roman"/>
          <w:sz w:val="24"/>
          <w:szCs w:val="24"/>
        </w:rPr>
        <w:t xml:space="preserve"> </w:t>
      </w:r>
      <w:r w:rsidR="00B04FC2">
        <w:rPr>
          <w:rFonts w:ascii="Times New Roman" w:hAnsi="Times New Roman" w:cs="Times New Roman"/>
          <w:sz w:val="24"/>
          <w:szCs w:val="24"/>
        </w:rPr>
        <w:t>групп здоровья</w:t>
      </w:r>
    </w:p>
    <w:p w:rsidR="008002F8" w:rsidRDefault="008002F8" w:rsidP="00973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4FC2" w:rsidRPr="00B04FC2">
        <w:rPr>
          <w:rFonts w:ascii="Times New Roman" w:hAnsi="Times New Roman" w:cs="Times New Roman"/>
          <w:sz w:val="24"/>
          <w:szCs w:val="24"/>
        </w:rPr>
        <w:t xml:space="preserve"> </w:t>
      </w:r>
      <w:r w:rsidR="00B04FC2">
        <w:rPr>
          <w:rFonts w:ascii="Times New Roman" w:hAnsi="Times New Roman" w:cs="Times New Roman"/>
          <w:sz w:val="24"/>
          <w:szCs w:val="24"/>
        </w:rPr>
        <w:t>групп здоровья</w:t>
      </w:r>
    </w:p>
    <w:p w:rsidR="008002F8" w:rsidRDefault="008002F8" w:rsidP="009733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2F8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</w:p>
    <w:p w:rsidR="00B04FC2" w:rsidRDefault="00B04FC2" w:rsidP="00B04FC2">
      <w:pPr>
        <w:pStyle w:val="a3"/>
        <w:tabs>
          <w:tab w:val="left" w:pos="412"/>
        </w:tabs>
        <w:ind w:left="0" w:right="599"/>
        <w:rPr>
          <w:spacing w:val="79"/>
          <w:lang w:val="ru-RU"/>
        </w:rPr>
      </w:pPr>
      <w:r w:rsidRPr="00373D20">
        <w:rPr>
          <w:b/>
          <w:bCs/>
          <w:spacing w:val="-1"/>
          <w:lang w:val="ru-RU"/>
        </w:rPr>
        <w:t>? Среди</w:t>
      </w:r>
      <w:r w:rsidRPr="00373D20">
        <w:rPr>
          <w:b/>
          <w:bCs/>
          <w:lang w:val="ru-RU"/>
        </w:rPr>
        <w:t xml:space="preserve"> </w:t>
      </w:r>
      <w:r w:rsidRPr="00373D20">
        <w:rPr>
          <w:b/>
          <w:bCs/>
          <w:spacing w:val="-1"/>
          <w:lang w:val="ru-RU"/>
        </w:rPr>
        <w:t>факторов,</w:t>
      </w:r>
      <w:r w:rsidRPr="00373D20">
        <w:rPr>
          <w:b/>
          <w:bCs/>
          <w:spacing w:val="1"/>
          <w:lang w:val="ru-RU"/>
        </w:rPr>
        <w:t xml:space="preserve"> </w:t>
      </w:r>
      <w:r w:rsidRPr="00373D20">
        <w:rPr>
          <w:b/>
          <w:bCs/>
          <w:spacing w:val="-1"/>
          <w:lang w:val="ru-RU"/>
        </w:rPr>
        <w:t>определяющих</w:t>
      </w:r>
      <w:r w:rsidRPr="00373D20">
        <w:rPr>
          <w:b/>
          <w:bCs/>
          <w:spacing w:val="1"/>
          <w:lang w:val="ru-RU"/>
        </w:rPr>
        <w:t xml:space="preserve"> </w:t>
      </w:r>
      <w:r w:rsidRPr="00373D20">
        <w:rPr>
          <w:b/>
          <w:bCs/>
          <w:lang w:val="ru-RU"/>
        </w:rPr>
        <w:t xml:space="preserve">здоровье </w:t>
      </w:r>
      <w:r w:rsidRPr="00373D20">
        <w:rPr>
          <w:b/>
          <w:bCs/>
          <w:spacing w:val="-1"/>
          <w:lang w:val="ru-RU"/>
        </w:rPr>
        <w:t>населения,</w:t>
      </w:r>
      <w:r w:rsidRPr="00373D20">
        <w:rPr>
          <w:b/>
          <w:bCs/>
          <w:spacing w:val="1"/>
          <w:lang w:val="ru-RU"/>
        </w:rPr>
        <w:t xml:space="preserve"> </w:t>
      </w:r>
      <w:r w:rsidRPr="00373D20">
        <w:rPr>
          <w:b/>
          <w:bCs/>
          <w:lang w:val="ru-RU"/>
        </w:rPr>
        <w:t>наибольшее</w:t>
      </w:r>
      <w:r w:rsidRPr="00373D20">
        <w:rPr>
          <w:b/>
          <w:bCs/>
          <w:spacing w:val="-2"/>
          <w:lang w:val="ru-RU"/>
        </w:rPr>
        <w:t xml:space="preserve"> </w:t>
      </w:r>
      <w:r w:rsidRPr="00373D20">
        <w:rPr>
          <w:b/>
          <w:bCs/>
          <w:spacing w:val="-1"/>
          <w:lang w:val="ru-RU"/>
        </w:rPr>
        <w:t>влияние</w:t>
      </w:r>
      <w:r w:rsidRPr="007447F0">
        <w:rPr>
          <w:spacing w:val="1"/>
          <w:lang w:val="ru-RU"/>
        </w:rPr>
        <w:t xml:space="preserve"> </w:t>
      </w:r>
      <w:r w:rsidRPr="007447F0">
        <w:rPr>
          <w:spacing w:val="-1"/>
          <w:lang w:val="ru-RU"/>
        </w:rPr>
        <w:t>оказывает:</w:t>
      </w:r>
      <w:r w:rsidRPr="007447F0">
        <w:rPr>
          <w:spacing w:val="79"/>
          <w:lang w:val="ru-RU"/>
        </w:rPr>
        <w:t xml:space="preserve"> </w:t>
      </w:r>
    </w:p>
    <w:p w:rsidR="00B04FC2" w:rsidRPr="007447F0" w:rsidRDefault="00B04FC2" w:rsidP="00B04FC2">
      <w:pPr>
        <w:pStyle w:val="a3"/>
        <w:tabs>
          <w:tab w:val="left" w:pos="412"/>
        </w:tabs>
        <w:ind w:left="0" w:right="599"/>
        <w:rPr>
          <w:lang w:val="ru-RU"/>
        </w:rPr>
      </w:pPr>
      <w:r w:rsidRPr="007447F0">
        <w:rPr>
          <w:spacing w:val="-1"/>
          <w:lang w:val="ru-RU"/>
        </w:rPr>
        <w:t>организация</w:t>
      </w:r>
      <w:r w:rsidRPr="007447F0">
        <w:rPr>
          <w:lang w:val="ru-RU"/>
        </w:rPr>
        <w:t xml:space="preserve"> </w:t>
      </w:r>
      <w:r w:rsidRPr="007447F0">
        <w:rPr>
          <w:spacing w:val="-1"/>
          <w:lang w:val="ru-RU"/>
        </w:rPr>
        <w:t>медицинской</w:t>
      </w:r>
      <w:r w:rsidRPr="007447F0">
        <w:rPr>
          <w:lang w:val="ru-RU"/>
        </w:rPr>
        <w:t xml:space="preserve"> </w:t>
      </w:r>
      <w:r w:rsidRPr="007447F0">
        <w:rPr>
          <w:spacing w:val="-1"/>
          <w:lang w:val="ru-RU"/>
        </w:rPr>
        <w:t>помощи</w:t>
      </w:r>
    </w:p>
    <w:p w:rsidR="00B04FC2" w:rsidRPr="007447F0" w:rsidRDefault="00B04FC2" w:rsidP="00B04FC2">
      <w:pPr>
        <w:pStyle w:val="a3"/>
        <w:ind w:left="0" w:right="106"/>
        <w:rPr>
          <w:lang w:val="ru-RU"/>
        </w:rPr>
      </w:pPr>
      <w:r w:rsidRPr="007447F0">
        <w:rPr>
          <w:spacing w:val="-1"/>
          <w:lang w:val="ru-RU"/>
        </w:rPr>
        <w:t>окружающая</w:t>
      </w:r>
      <w:r w:rsidRPr="007447F0">
        <w:rPr>
          <w:lang w:val="ru-RU"/>
        </w:rPr>
        <w:t xml:space="preserve"> </w:t>
      </w:r>
      <w:r w:rsidRPr="007447F0">
        <w:rPr>
          <w:spacing w:val="-1"/>
          <w:lang w:val="ru-RU"/>
        </w:rPr>
        <w:t>среда</w:t>
      </w:r>
    </w:p>
    <w:p w:rsidR="00B04FC2" w:rsidRPr="007447F0" w:rsidRDefault="00B04FC2" w:rsidP="00B04FC2">
      <w:pPr>
        <w:pStyle w:val="a3"/>
        <w:ind w:left="0" w:right="6428"/>
        <w:rPr>
          <w:lang w:val="ru-RU"/>
        </w:rPr>
      </w:pPr>
      <w:r w:rsidRPr="007447F0">
        <w:rPr>
          <w:spacing w:val="-1"/>
          <w:lang w:val="ru-RU"/>
        </w:rPr>
        <w:t>биологические</w:t>
      </w:r>
      <w:r w:rsidRPr="007447F0">
        <w:rPr>
          <w:lang w:val="ru-RU"/>
        </w:rPr>
        <w:t xml:space="preserve"> </w:t>
      </w:r>
      <w:r w:rsidRPr="007447F0">
        <w:rPr>
          <w:spacing w:val="-1"/>
          <w:lang w:val="ru-RU"/>
        </w:rPr>
        <w:t>факторы</w:t>
      </w:r>
      <w:r w:rsidRPr="007447F0">
        <w:rPr>
          <w:spacing w:val="31"/>
          <w:lang w:val="ru-RU"/>
        </w:rPr>
        <w:t xml:space="preserve"> </w:t>
      </w:r>
      <w:r w:rsidRPr="007447F0">
        <w:rPr>
          <w:lang w:val="ru-RU"/>
        </w:rPr>
        <w:t xml:space="preserve"> </w:t>
      </w:r>
      <w:r>
        <w:rPr>
          <w:lang w:val="ru-RU"/>
        </w:rPr>
        <w:t>+</w:t>
      </w:r>
      <w:r w:rsidRPr="007447F0">
        <w:rPr>
          <w:spacing w:val="-1"/>
          <w:lang w:val="ru-RU"/>
        </w:rPr>
        <w:t xml:space="preserve">образ </w:t>
      </w:r>
      <w:r w:rsidRPr="007447F0">
        <w:rPr>
          <w:lang w:val="ru-RU"/>
        </w:rPr>
        <w:t>жизни</w:t>
      </w:r>
    </w:p>
    <w:p w:rsidR="00395861" w:rsidRPr="00373D20" w:rsidRDefault="00373D20" w:rsidP="00395861">
      <w:pPr>
        <w:keepNext/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395861" w:rsidRPr="00373D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Обьектом исследования по первичной профилактике ИБС является: </w:t>
      </w:r>
    </w:p>
    <w:p w:rsidR="00395861" w:rsidRPr="00395861" w:rsidRDefault="00373D20" w:rsidP="00395861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+з</w:t>
      </w:r>
      <w:r w:rsidR="00395861" w:rsidRPr="00395861">
        <w:rPr>
          <w:rFonts w:ascii="Times New Roman" w:eastAsia="Times New Roman" w:hAnsi="Times New Roman" w:cs="Times New Roman"/>
          <w:sz w:val="24"/>
          <w:szCs w:val="24"/>
        </w:rPr>
        <w:t>доровая часть населения с факторами риска, при уменьшении которых можно рассчитывать на предупреждение ИБС</w:t>
      </w:r>
    </w:p>
    <w:p w:rsidR="00395861" w:rsidRPr="00395861" w:rsidRDefault="00373D20" w:rsidP="00395861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395861" w:rsidRPr="00395861">
        <w:rPr>
          <w:rFonts w:ascii="Times New Roman" w:eastAsia="Times New Roman" w:hAnsi="Times New Roman" w:cs="Times New Roman"/>
          <w:sz w:val="24"/>
          <w:szCs w:val="24"/>
        </w:rPr>
        <w:t>асть популяции с симптомами ИБС</w:t>
      </w:r>
    </w:p>
    <w:p w:rsidR="00395861" w:rsidRDefault="00373D20" w:rsidP="00373D20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395861" w:rsidRPr="00395861">
        <w:rPr>
          <w:rFonts w:ascii="Times New Roman" w:eastAsia="Times New Roman" w:hAnsi="Times New Roman" w:cs="Times New Roman"/>
          <w:sz w:val="24"/>
          <w:szCs w:val="24"/>
        </w:rPr>
        <w:t>ольные после перенесенного инфаркт</w:t>
      </w:r>
      <w:r>
        <w:rPr>
          <w:rFonts w:ascii="Times New Roman" w:eastAsia="Times New Roman" w:hAnsi="Times New Roman" w:cs="Times New Roman"/>
          <w:sz w:val="24"/>
          <w:szCs w:val="24"/>
        </w:rPr>
        <w:t>а миокарда</w:t>
      </w:r>
    </w:p>
    <w:p w:rsidR="00373D20" w:rsidRPr="00373D20" w:rsidRDefault="00373D20" w:rsidP="00373D20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больные сахарным диабетом</w:t>
      </w:r>
    </w:p>
    <w:p w:rsidR="00395861" w:rsidRPr="00373D20" w:rsidRDefault="00373D20" w:rsidP="00395861">
      <w:pPr>
        <w:keepNext/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r w:rsidR="00395861" w:rsidRPr="00373D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первичной профилактике ИБС </w:t>
      </w:r>
      <w:r w:rsidRPr="00373D20">
        <w:rPr>
          <w:rFonts w:ascii="Times New Roman" w:eastAsia="Times New Roman" w:hAnsi="Times New Roman" w:cs="Times New Roman"/>
          <w:b/>
          <w:bCs/>
          <w:sz w:val="24"/>
          <w:szCs w:val="24"/>
        </w:rPr>
        <w:t>не относи</w:t>
      </w:r>
      <w:r w:rsidR="00395861" w:rsidRPr="00373D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тся: </w:t>
      </w:r>
    </w:p>
    <w:p w:rsidR="00395861" w:rsidRPr="00395861" w:rsidRDefault="00373D20" w:rsidP="00395861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+м</w:t>
      </w:r>
      <w:r w:rsidR="00395861" w:rsidRPr="00395861">
        <w:rPr>
          <w:rFonts w:ascii="Times New Roman" w:eastAsia="Times New Roman" w:hAnsi="Times New Roman" w:cs="Times New Roman"/>
          <w:sz w:val="24"/>
          <w:szCs w:val="24"/>
        </w:rPr>
        <w:t>едикаментозная коррекция нарушений липидного обмена.</w:t>
      </w:r>
    </w:p>
    <w:p w:rsidR="00395861" w:rsidRPr="00395861" w:rsidRDefault="00373D20" w:rsidP="00395861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95861" w:rsidRPr="00395861">
        <w:rPr>
          <w:rFonts w:ascii="Times New Roman" w:eastAsia="Times New Roman" w:hAnsi="Times New Roman" w:cs="Times New Roman"/>
          <w:sz w:val="24"/>
          <w:szCs w:val="24"/>
        </w:rPr>
        <w:t>ропаганда здорового образа жизни.</w:t>
      </w:r>
    </w:p>
    <w:p w:rsidR="00395861" w:rsidRPr="00395861" w:rsidRDefault="00373D20" w:rsidP="00395861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395861" w:rsidRPr="00395861">
        <w:rPr>
          <w:rFonts w:ascii="Times New Roman" w:eastAsia="Times New Roman" w:hAnsi="Times New Roman" w:cs="Times New Roman"/>
          <w:sz w:val="24"/>
          <w:szCs w:val="24"/>
        </w:rPr>
        <w:t>иетическая коррекция нарушений липидного обмена.</w:t>
      </w:r>
    </w:p>
    <w:p w:rsidR="00395861" w:rsidRPr="00395861" w:rsidRDefault="00373D20" w:rsidP="00395861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95861" w:rsidRPr="00395861">
        <w:rPr>
          <w:rFonts w:ascii="Times New Roman" w:eastAsia="Times New Roman" w:hAnsi="Times New Roman" w:cs="Times New Roman"/>
          <w:sz w:val="24"/>
          <w:szCs w:val="24"/>
        </w:rPr>
        <w:t>се перечисленное.</w:t>
      </w:r>
    </w:p>
    <w:p w:rsidR="00395861" w:rsidRPr="00373D20" w:rsidRDefault="00373D20" w:rsidP="00395861">
      <w:pPr>
        <w:keepNext/>
        <w:overflowPunct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3D20">
        <w:rPr>
          <w:rFonts w:ascii="Times New Roman" w:eastAsia="Times New Roman" w:hAnsi="Times New Roman" w:cs="Times New Roman"/>
          <w:b/>
          <w:bCs/>
          <w:sz w:val="24"/>
          <w:szCs w:val="24"/>
        </w:rPr>
        <w:t>? О</w:t>
      </w:r>
      <w:r w:rsidR="00395861" w:rsidRPr="00373D20">
        <w:rPr>
          <w:rFonts w:ascii="Times New Roman" w:eastAsia="Times New Roman" w:hAnsi="Times New Roman" w:cs="Times New Roman"/>
          <w:b/>
          <w:bCs/>
          <w:sz w:val="24"/>
          <w:szCs w:val="24"/>
        </w:rPr>
        <w:t>дновременно к первичной и в</w:t>
      </w:r>
      <w:r w:rsidRPr="00373D20">
        <w:rPr>
          <w:rFonts w:ascii="Times New Roman" w:eastAsia="Times New Roman" w:hAnsi="Times New Roman" w:cs="Times New Roman"/>
          <w:b/>
          <w:bCs/>
          <w:sz w:val="24"/>
          <w:szCs w:val="24"/>
        </w:rPr>
        <w:t>торичной профилактике ИБС относя</w:t>
      </w:r>
      <w:r w:rsidR="00395861" w:rsidRPr="00373D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тся: </w:t>
      </w:r>
    </w:p>
    <w:p w:rsidR="00395861" w:rsidRPr="00395861" w:rsidRDefault="00263A61" w:rsidP="00395861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395861" w:rsidRPr="00395861">
        <w:rPr>
          <w:rFonts w:ascii="Times New Roman" w:eastAsia="Times New Roman" w:hAnsi="Times New Roman" w:cs="Times New Roman"/>
          <w:sz w:val="24"/>
          <w:szCs w:val="24"/>
        </w:rPr>
        <w:t>иетические мероприятия.</w:t>
      </w:r>
    </w:p>
    <w:p w:rsidR="00395861" w:rsidRPr="00395861" w:rsidRDefault="00263A61" w:rsidP="00395861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395861" w:rsidRPr="00395861">
        <w:rPr>
          <w:rFonts w:ascii="Times New Roman" w:eastAsia="Times New Roman" w:hAnsi="Times New Roman" w:cs="Times New Roman"/>
          <w:sz w:val="24"/>
          <w:szCs w:val="24"/>
        </w:rPr>
        <w:t>ормализация уровня АД.</w:t>
      </w:r>
    </w:p>
    <w:p w:rsidR="00395861" w:rsidRPr="00395861" w:rsidRDefault="00263A61" w:rsidP="00395861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95861" w:rsidRPr="00395861">
        <w:rPr>
          <w:rFonts w:ascii="Times New Roman" w:eastAsia="Times New Roman" w:hAnsi="Times New Roman" w:cs="Times New Roman"/>
          <w:sz w:val="24"/>
          <w:szCs w:val="24"/>
        </w:rPr>
        <w:t>ероприятия, направленные на отказ от курения.</w:t>
      </w:r>
    </w:p>
    <w:p w:rsidR="00B04FC2" w:rsidRPr="00263A61" w:rsidRDefault="00263A61" w:rsidP="00263A61">
      <w:pPr>
        <w:keepNext/>
        <w:overflowPunct w:val="0"/>
        <w:autoSpaceDE w:val="0"/>
        <w:autoSpaceDN w:val="0"/>
        <w:spacing w:after="0" w:line="240" w:lineRule="auto"/>
        <w:ind w:left="567" w:hanging="227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+в</w:t>
      </w:r>
      <w:r w:rsidR="00395861" w:rsidRPr="00395861">
        <w:rPr>
          <w:rFonts w:ascii="Times New Roman" w:eastAsia="Times New Roman" w:hAnsi="Times New Roman" w:cs="Times New Roman"/>
          <w:sz w:val="24"/>
          <w:szCs w:val="24"/>
        </w:rPr>
        <w:t>се перечисленное.</w:t>
      </w:r>
    </w:p>
    <w:p w:rsidR="00395861" w:rsidRPr="00D17478" w:rsidRDefault="00263A61" w:rsidP="003958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7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Оценка степени </w:t>
      </w:r>
      <w:r w:rsidR="00D17478" w:rsidRPr="00D17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суммарного </w:t>
      </w:r>
      <w:r w:rsidRPr="00D17478">
        <w:rPr>
          <w:rFonts w:ascii="Times New Roman" w:eastAsia="Times New Roman" w:hAnsi="Times New Roman" w:cs="Times New Roman"/>
          <w:b/>
          <w:bCs/>
          <w:sz w:val="24"/>
          <w:szCs w:val="24"/>
        </w:rPr>
        <w:t>сердечно-сосудистого риска проводится по шкале:</w:t>
      </w:r>
    </w:p>
    <w:p w:rsidR="00D17478" w:rsidRDefault="00D17478" w:rsidP="00395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NORTON</w:t>
      </w:r>
    </w:p>
    <w:p w:rsidR="00D17478" w:rsidRPr="00D17478" w:rsidRDefault="00D17478" w:rsidP="00395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SCORE</w:t>
      </w:r>
    </w:p>
    <w:p w:rsidR="00D17478" w:rsidRDefault="00D17478" w:rsidP="003958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7478">
        <w:rPr>
          <w:rFonts w:ascii="Times New Roman" w:hAnsi="Times New Roman"/>
          <w:sz w:val="24"/>
          <w:szCs w:val="24"/>
        </w:rPr>
        <w:t>Фагестрема</w:t>
      </w:r>
    </w:p>
    <w:p w:rsidR="00D17478" w:rsidRDefault="00D17478" w:rsidP="003958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госпитальной шкале тревоги и депрессии</w:t>
      </w:r>
    </w:p>
    <w:p w:rsidR="00964572" w:rsidRDefault="00964572" w:rsidP="0039586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64572">
        <w:rPr>
          <w:rFonts w:ascii="Times New Roman" w:hAnsi="Times New Roman"/>
          <w:b/>
          <w:bCs/>
          <w:sz w:val="24"/>
          <w:szCs w:val="24"/>
        </w:rPr>
        <w:t xml:space="preserve">? Ожирению </w:t>
      </w:r>
      <w:r w:rsidRPr="0096457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964572">
        <w:rPr>
          <w:rFonts w:ascii="Times New Roman" w:hAnsi="Times New Roman"/>
          <w:b/>
          <w:bCs/>
          <w:sz w:val="24"/>
          <w:szCs w:val="24"/>
        </w:rPr>
        <w:t xml:space="preserve"> степени соответствует ИМТ:</w:t>
      </w:r>
    </w:p>
    <w:p w:rsidR="00090451" w:rsidRDefault="00090451" w:rsidP="00395861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25 кг/м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90451" w:rsidRDefault="00090451" w:rsidP="00090451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lastRenderedPageBreak/>
        <w:t>18 кг/м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90451" w:rsidRPr="00090451" w:rsidRDefault="00090451" w:rsidP="00090451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+30кг/м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90451" w:rsidRDefault="00090451" w:rsidP="00090451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40 кг/м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05B2D" w:rsidRDefault="00805B2D" w:rsidP="000904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5B2D">
        <w:rPr>
          <w:rFonts w:ascii="Times New Roman" w:hAnsi="Times New Roman"/>
          <w:b/>
          <w:bCs/>
          <w:sz w:val="24"/>
          <w:szCs w:val="24"/>
        </w:rPr>
        <w:t xml:space="preserve">? Наиболее рациональная для здорового человека </w:t>
      </w:r>
      <w:r>
        <w:rPr>
          <w:rFonts w:ascii="Times New Roman" w:hAnsi="Times New Roman"/>
          <w:b/>
          <w:bCs/>
          <w:sz w:val="24"/>
          <w:szCs w:val="24"/>
        </w:rPr>
        <w:t>кратность питания в день:</w:t>
      </w:r>
    </w:p>
    <w:p w:rsidR="00805B2D" w:rsidRPr="00805B2D" w:rsidRDefault="00805B2D" w:rsidP="000904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3-х разовое</w:t>
      </w:r>
    </w:p>
    <w:p w:rsidR="00805B2D" w:rsidRPr="00805B2D" w:rsidRDefault="00805B2D" w:rsidP="00805B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5-ти разовое</w:t>
      </w:r>
    </w:p>
    <w:p w:rsidR="00805B2D" w:rsidRPr="00805B2D" w:rsidRDefault="00805B2D" w:rsidP="00805B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6-ти разовое</w:t>
      </w:r>
    </w:p>
    <w:p w:rsidR="00805B2D" w:rsidRPr="00805B2D" w:rsidRDefault="00805B2D" w:rsidP="00805B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+4-х разовое</w:t>
      </w:r>
    </w:p>
    <w:p w:rsidR="008C3B1B" w:rsidRPr="008C3B1B" w:rsidRDefault="008C3B1B" w:rsidP="008C3B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C3B1B">
        <w:rPr>
          <w:rFonts w:ascii="Times New Roman" w:hAnsi="Times New Roman"/>
          <w:b/>
          <w:bCs/>
          <w:sz w:val="24"/>
          <w:szCs w:val="24"/>
        </w:rPr>
        <w:t xml:space="preserve">? Углубленное профилактическое консультирование для преодоления потребления табака </w:t>
      </w:r>
      <w:r>
        <w:rPr>
          <w:rFonts w:ascii="Times New Roman" w:hAnsi="Times New Roman"/>
          <w:b/>
          <w:bCs/>
          <w:sz w:val="24"/>
          <w:szCs w:val="24"/>
        </w:rPr>
        <w:t xml:space="preserve">не </w:t>
      </w:r>
      <w:r w:rsidRPr="008C3B1B">
        <w:rPr>
          <w:rFonts w:ascii="Times New Roman" w:hAnsi="Times New Roman"/>
          <w:b/>
          <w:bCs/>
          <w:sz w:val="24"/>
          <w:szCs w:val="24"/>
        </w:rPr>
        <w:t>вкл</w:t>
      </w:r>
      <w:r w:rsidRPr="008C3B1B">
        <w:rPr>
          <w:rFonts w:ascii="Times New Roman" w:hAnsi="Times New Roman"/>
          <w:b/>
          <w:bCs/>
          <w:sz w:val="24"/>
          <w:szCs w:val="24"/>
        </w:rPr>
        <w:t>ю</w:t>
      </w:r>
      <w:r w:rsidRPr="008C3B1B">
        <w:rPr>
          <w:rFonts w:ascii="Times New Roman" w:hAnsi="Times New Roman"/>
          <w:b/>
          <w:bCs/>
          <w:sz w:val="24"/>
          <w:szCs w:val="24"/>
        </w:rPr>
        <w:t>чает:</w:t>
      </w:r>
    </w:p>
    <w:p w:rsidR="008C3B1B" w:rsidRDefault="008C3B1B" w:rsidP="008C3B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C3B1B">
        <w:rPr>
          <w:rFonts w:ascii="Times New Roman" w:hAnsi="Times New Roman"/>
          <w:sz w:val="24"/>
          <w:szCs w:val="24"/>
        </w:rPr>
        <w:t>оценку степени никотиновой зависимости и готовности пациента отказаться от курения;</w:t>
      </w:r>
    </w:p>
    <w:p w:rsidR="008C3B1B" w:rsidRDefault="008C3B1B" w:rsidP="008C3B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C3B1B">
        <w:rPr>
          <w:rFonts w:ascii="Times New Roman" w:hAnsi="Times New Roman"/>
          <w:sz w:val="24"/>
          <w:szCs w:val="24"/>
        </w:rPr>
        <w:t>назначение дифференцированного лечения табакокурения в зависимости от степени никотиновой зав</w:t>
      </w:r>
      <w:r w:rsidRPr="008C3B1B">
        <w:rPr>
          <w:rFonts w:ascii="Times New Roman" w:hAnsi="Times New Roman"/>
          <w:sz w:val="24"/>
          <w:szCs w:val="24"/>
        </w:rPr>
        <w:t>и</w:t>
      </w:r>
      <w:r w:rsidRPr="008C3B1B">
        <w:rPr>
          <w:rFonts w:ascii="Times New Roman" w:hAnsi="Times New Roman"/>
          <w:sz w:val="24"/>
          <w:szCs w:val="24"/>
        </w:rPr>
        <w:t>симости и степени готовности отказаться от курения;</w:t>
      </w:r>
    </w:p>
    <w:p w:rsidR="008C3B1B" w:rsidRDefault="008C3B1B" w:rsidP="008C3B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+назначение препаратов для лечения никотиновой зависимости</w:t>
      </w:r>
    </w:p>
    <w:p w:rsidR="008C3B1B" w:rsidRDefault="008C3B1B" w:rsidP="008C3B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динамическое наблюдение</w:t>
      </w:r>
    </w:p>
    <w:p w:rsidR="00A951AA" w:rsidRPr="00A951AA" w:rsidRDefault="00A951AA" w:rsidP="00A951AA">
      <w:pPr>
        <w:spacing w:after="0"/>
        <w:jc w:val="both"/>
        <w:rPr>
          <w:rFonts w:ascii="Times New Roman" w:hAnsi="Times New Roman"/>
          <w:b/>
          <w:bCs/>
          <w:sz w:val="32"/>
          <w:szCs w:val="32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>?</w:t>
      </w:r>
      <w:r w:rsidR="00367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51AA">
        <w:rPr>
          <w:rFonts w:ascii="Times New Roman" w:hAnsi="Times New Roman"/>
          <w:b/>
          <w:bCs/>
          <w:sz w:val="24"/>
          <w:szCs w:val="24"/>
        </w:rPr>
        <w:t>Организационной формой профилактического группового консультирования (гигиен</w:t>
      </w:r>
      <w:r w:rsidRPr="00A951AA">
        <w:rPr>
          <w:rFonts w:ascii="Times New Roman" w:hAnsi="Times New Roman"/>
          <w:b/>
          <w:bCs/>
          <w:sz w:val="24"/>
          <w:szCs w:val="24"/>
        </w:rPr>
        <w:t>и</w:t>
      </w:r>
      <w:r w:rsidRPr="00A951AA">
        <w:rPr>
          <w:rFonts w:ascii="Times New Roman" w:hAnsi="Times New Roman"/>
          <w:b/>
          <w:bCs/>
          <w:sz w:val="24"/>
          <w:szCs w:val="24"/>
        </w:rPr>
        <w:t>ческого обучения и воспитания</w:t>
      </w:r>
      <w:r>
        <w:rPr>
          <w:rFonts w:ascii="Times New Roman" w:hAnsi="Times New Roman"/>
          <w:b/>
          <w:bCs/>
          <w:sz w:val="24"/>
          <w:szCs w:val="24"/>
        </w:rPr>
        <w:t>) является:</w:t>
      </w:r>
    </w:p>
    <w:p w:rsidR="00090451" w:rsidRDefault="00A951AA" w:rsidP="000904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+</w:t>
      </w:r>
      <w:r w:rsidRPr="00A951AA">
        <w:rPr>
          <w:rFonts w:ascii="Times New Roman" w:hAnsi="Times New Roman"/>
          <w:sz w:val="28"/>
        </w:rPr>
        <w:t>ш</w:t>
      </w:r>
      <w:r w:rsidRPr="00A951AA">
        <w:rPr>
          <w:rFonts w:ascii="Times New Roman" w:hAnsi="Times New Roman"/>
          <w:sz w:val="24"/>
          <w:szCs w:val="24"/>
        </w:rPr>
        <w:t xml:space="preserve">кола </w:t>
      </w:r>
      <w:r>
        <w:rPr>
          <w:rFonts w:ascii="Times New Roman" w:hAnsi="Times New Roman"/>
          <w:sz w:val="24"/>
          <w:szCs w:val="24"/>
        </w:rPr>
        <w:t>здоровья</w:t>
      </w:r>
    </w:p>
    <w:p w:rsidR="00A951AA" w:rsidRDefault="00A951AA" w:rsidP="000904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реклама ЗОЖ по телевидению</w:t>
      </w:r>
    </w:p>
    <w:p w:rsidR="00A951AA" w:rsidRDefault="00A951AA" w:rsidP="000904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санитарной печатной продукции</w:t>
      </w:r>
    </w:p>
    <w:p w:rsidR="00A951AA" w:rsidRDefault="00A951AA" w:rsidP="000904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массовые лектории для населения по вопросам ЗОЖ</w:t>
      </w:r>
    </w:p>
    <w:p w:rsidR="005A5156" w:rsidRDefault="0036763D" w:rsidP="000904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 xml:space="preserve">? </w:t>
      </w:r>
      <w:r w:rsidR="005A5156" w:rsidRPr="005A5156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Занятия в Школе </w:t>
      </w:r>
      <w:r w:rsidR="005A5156">
        <w:rPr>
          <w:rFonts w:ascii="Times New Roman" w:hAnsi="Times New Roman" w:cs="Times New Roman"/>
          <w:b/>
          <w:bCs/>
          <w:sz w:val="24"/>
          <w:szCs w:val="32"/>
        </w:rPr>
        <w:t xml:space="preserve">здоровья </w:t>
      </w:r>
      <w:r w:rsidR="005A5156" w:rsidRPr="005A5156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имеют право </w:t>
      </w:r>
      <w:r w:rsidR="005A5156">
        <w:rPr>
          <w:rFonts w:ascii="Times New Roman" w:hAnsi="Times New Roman" w:cs="Times New Roman"/>
          <w:b/>
          <w:bCs/>
          <w:sz w:val="24"/>
          <w:szCs w:val="32"/>
        </w:rPr>
        <w:t>проводить медицинские работники:</w:t>
      </w:r>
    </w:p>
    <w:p w:rsidR="005A5156" w:rsidRPr="005A5156" w:rsidRDefault="005A5156" w:rsidP="0009045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 w:rsidRPr="005A5156">
        <w:rPr>
          <w:rFonts w:ascii="Times New Roman" w:hAnsi="Times New Roman" w:cs="Times New Roman"/>
          <w:sz w:val="24"/>
          <w:szCs w:val="32"/>
        </w:rPr>
        <w:t xml:space="preserve">любой участковый врач, участковая медсестра, фельдшер ФАПа </w:t>
      </w:r>
    </w:p>
    <w:p w:rsidR="005A5156" w:rsidRDefault="005A5156" w:rsidP="0009045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+</w:t>
      </w:r>
      <w:r w:rsidRPr="005A5156">
        <w:rPr>
          <w:rFonts w:ascii="Times New Roman" w:eastAsia="Times New Roman" w:hAnsi="Times New Roman" w:cs="Times New Roman"/>
          <w:sz w:val="24"/>
          <w:szCs w:val="32"/>
        </w:rPr>
        <w:t>врач, фельдшер, инструктор по гигиеническому воспитанию, медицинская сестра, имеющие документ о прохождении цикла тематического усовершенствования, дающего право на обучение пациентов</w:t>
      </w:r>
    </w:p>
    <w:p w:rsidR="00964788" w:rsidRDefault="005A5156" w:rsidP="00090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врачи и фельдшера, меющие большой опыт работы </w:t>
      </w:r>
    </w:p>
    <w:p w:rsidR="005A5156" w:rsidRPr="005A5156" w:rsidRDefault="00964788" w:rsidP="00090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врачи, фельдшера, медсестры учреждений стационарного типа  </w:t>
      </w:r>
      <w:r w:rsidR="005A5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1AA" w:rsidRPr="0036763D" w:rsidRDefault="005A5156" w:rsidP="000904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A5156">
        <w:rPr>
          <w:rFonts w:ascii="Times New Roman" w:hAnsi="Times New Roman"/>
          <w:b/>
          <w:bCs/>
          <w:sz w:val="24"/>
          <w:szCs w:val="24"/>
        </w:rPr>
        <w:t>Раздел 3</w:t>
      </w:r>
    </w:p>
    <w:p w:rsidR="005A5156" w:rsidRPr="0036763D" w:rsidRDefault="0036763D" w:rsidP="005A51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63D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5A5156" w:rsidRPr="0036763D">
        <w:rPr>
          <w:rFonts w:ascii="Times New Roman" w:hAnsi="Times New Roman" w:cs="Times New Roman"/>
          <w:b/>
          <w:bCs/>
          <w:sz w:val="24"/>
          <w:szCs w:val="24"/>
        </w:rPr>
        <w:t xml:space="preserve">Вакцинация </w:t>
      </w:r>
      <w:r w:rsidRPr="0036763D">
        <w:rPr>
          <w:rFonts w:ascii="Times New Roman" w:hAnsi="Times New Roman" w:cs="Times New Roman"/>
          <w:b/>
          <w:bCs/>
          <w:sz w:val="24"/>
          <w:szCs w:val="24"/>
        </w:rPr>
        <w:t xml:space="preserve">детям </w:t>
      </w:r>
      <w:r w:rsidR="005A5156" w:rsidRPr="0036763D">
        <w:rPr>
          <w:rFonts w:ascii="Times New Roman" w:hAnsi="Times New Roman" w:cs="Times New Roman"/>
          <w:b/>
          <w:bCs/>
          <w:sz w:val="24"/>
          <w:szCs w:val="24"/>
        </w:rPr>
        <w:t>против кори, краснухи, эпидемического паротита проводится по схеме:</w:t>
      </w:r>
    </w:p>
    <w:p w:rsidR="005A5156" w:rsidRPr="00E93482" w:rsidRDefault="005A5156" w:rsidP="005A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934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3482">
        <w:rPr>
          <w:rFonts w:ascii="Times New Roman" w:hAnsi="Times New Roman" w:cs="Times New Roman"/>
          <w:sz w:val="24"/>
          <w:szCs w:val="24"/>
        </w:rPr>
        <w:t xml:space="preserve"> 3 мес.  </w:t>
      </w:r>
      <w:r w:rsidRPr="00E934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93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3482">
        <w:rPr>
          <w:rFonts w:ascii="Times New Roman" w:hAnsi="Times New Roman" w:cs="Times New Roman"/>
          <w:sz w:val="24"/>
          <w:szCs w:val="24"/>
        </w:rPr>
        <w:t xml:space="preserve"> 4,5 мес. </w:t>
      </w:r>
      <w:r w:rsidRPr="00E934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934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3482">
        <w:rPr>
          <w:rFonts w:ascii="Times New Roman" w:hAnsi="Times New Roman" w:cs="Times New Roman"/>
          <w:sz w:val="24"/>
          <w:szCs w:val="24"/>
        </w:rPr>
        <w:t xml:space="preserve"> 6 мес. </w:t>
      </w:r>
      <w:r w:rsidRPr="00E9348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934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3482">
        <w:rPr>
          <w:rFonts w:ascii="Times New Roman" w:hAnsi="Times New Roman" w:cs="Times New Roman"/>
          <w:sz w:val="24"/>
          <w:szCs w:val="24"/>
        </w:rPr>
        <w:t xml:space="preserve"> 18 мес.</w:t>
      </w:r>
      <w:r w:rsidRPr="00E9348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93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3482">
        <w:rPr>
          <w:rFonts w:ascii="Times New Roman" w:hAnsi="Times New Roman" w:cs="Times New Roman"/>
          <w:sz w:val="24"/>
          <w:szCs w:val="24"/>
        </w:rPr>
        <w:t xml:space="preserve"> 7 лет, 14 лет;</w:t>
      </w:r>
    </w:p>
    <w:p w:rsidR="005A5156" w:rsidRPr="00E93482" w:rsidRDefault="005A5156" w:rsidP="005A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4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934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3482">
        <w:rPr>
          <w:rFonts w:ascii="Times New Roman" w:hAnsi="Times New Roman" w:cs="Times New Roman"/>
          <w:sz w:val="24"/>
          <w:szCs w:val="24"/>
        </w:rPr>
        <w:t xml:space="preserve"> 3 – 7 день жизни,  </w:t>
      </w:r>
      <w:r w:rsidRPr="00E9348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934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3482">
        <w:rPr>
          <w:rFonts w:ascii="Times New Roman" w:hAnsi="Times New Roman" w:cs="Times New Roman"/>
          <w:sz w:val="24"/>
          <w:szCs w:val="24"/>
        </w:rPr>
        <w:t xml:space="preserve"> 7 лет, </w:t>
      </w:r>
      <w:r w:rsidRPr="00E9348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93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3482">
        <w:rPr>
          <w:rFonts w:ascii="Times New Roman" w:hAnsi="Times New Roman" w:cs="Times New Roman"/>
          <w:sz w:val="24"/>
          <w:szCs w:val="24"/>
        </w:rPr>
        <w:t xml:space="preserve"> 14 лет;</w:t>
      </w:r>
    </w:p>
    <w:p w:rsidR="0036763D" w:rsidRDefault="0036763D" w:rsidP="005A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5A5156" w:rsidRPr="00E934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A5156" w:rsidRPr="00E934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A5156" w:rsidRPr="00E93482">
        <w:rPr>
          <w:rFonts w:ascii="Times New Roman" w:hAnsi="Times New Roman" w:cs="Times New Roman"/>
          <w:sz w:val="24"/>
          <w:szCs w:val="24"/>
        </w:rPr>
        <w:t xml:space="preserve">12 мес,  </w:t>
      </w:r>
      <w:r w:rsidR="005A5156" w:rsidRPr="00E9348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A5156" w:rsidRPr="00E934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A5156" w:rsidRPr="00E93482">
        <w:rPr>
          <w:rFonts w:ascii="Times New Roman" w:hAnsi="Times New Roman" w:cs="Times New Roman"/>
          <w:sz w:val="24"/>
          <w:szCs w:val="24"/>
        </w:rPr>
        <w:t>6 лет;</w:t>
      </w:r>
    </w:p>
    <w:p w:rsidR="005A5156" w:rsidRDefault="0036763D" w:rsidP="005A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по эпидпоказаниям.</w:t>
      </w:r>
    </w:p>
    <w:p w:rsidR="0036763D" w:rsidRPr="0036763D" w:rsidRDefault="0036763D" w:rsidP="003676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63D">
        <w:rPr>
          <w:rFonts w:ascii="Times New Roman" w:hAnsi="Times New Roman" w:cs="Times New Roman"/>
          <w:b/>
          <w:bCs/>
          <w:sz w:val="24"/>
          <w:szCs w:val="24"/>
        </w:rPr>
        <w:t xml:space="preserve">? Инактивированные </w:t>
      </w:r>
      <w:r w:rsidRPr="0036763D">
        <w:rPr>
          <w:rFonts w:ascii="Times New Roman" w:eastAsia="Times New Roman" w:hAnsi="Times New Roman" w:cs="Times New Roman"/>
          <w:b/>
          <w:bCs/>
          <w:sz w:val="24"/>
          <w:szCs w:val="24"/>
        </w:rPr>
        <w:t>вакцины представляют собой</w:t>
      </w:r>
      <w:r w:rsidRPr="003676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763D" w:rsidRPr="0036763D" w:rsidRDefault="0036763D" w:rsidP="00367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63D">
        <w:rPr>
          <w:rFonts w:ascii="Times New Roman" w:hAnsi="Times New Roman" w:cs="Times New Roman"/>
          <w:sz w:val="24"/>
          <w:szCs w:val="24"/>
        </w:rPr>
        <w:t>+</w:t>
      </w:r>
      <w:r w:rsidRPr="0036763D">
        <w:rPr>
          <w:rFonts w:ascii="Times New Roman" w:eastAsia="Times New Roman" w:hAnsi="Times New Roman" w:cs="Times New Roman"/>
          <w:sz w:val="24"/>
          <w:szCs w:val="24"/>
        </w:rPr>
        <w:t>патогенные ми</w:t>
      </w:r>
      <w:r w:rsidRPr="0036763D">
        <w:rPr>
          <w:rFonts w:ascii="Times New Roman" w:hAnsi="Times New Roman" w:cs="Times New Roman"/>
          <w:sz w:val="24"/>
          <w:szCs w:val="24"/>
        </w:rPr>
        <w:t>кроорганизмы, убитые</w:t>
      </w:r>
      <w:r w:rsidRPr="0036763D">
        <w:rPr>
          <w:rFonts w:ascii="Times New Roman" w:eastAsia="Times New Roman" w:hAnsi="Times New Roman" w:cs="Times New Roman"/>
          <w:sz w:val="24"/>
          <w:szCs w:val="24"/>
        </w:rPr>
        <w:t xml:space="preserve"> высокой температурой, радиацией, ультрафиолетовым излучением, спиртом, формальдегидом и т.д. </w:t>
      </w:r>
    </w:p>
    <w:p w:rsidR="0036763D" w:rsidRPr="0036763D" w:rsidRDefault="0036763D" w:rsidP="0036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63D">
        <w:rPr>
          <w:rFonts w:ascii="Times New Roman" w:eastAsia="Times New Roman" w:hAnsi="Times New Roman" w:cs="Times New Roman"/>
          <w:sz w:val="24"/>
          <w:szCs w:val="24"/>
        </w:rPr>
        <w:t>компоненты клеточной стенки или других частей возбудителя</w:t>
      </w:r>
    </w:p>
    <w:p w:rsidR="0036763D" w:rsidRPr="0036763D" w:rsidRDefault="0036763D" w:rsidP="00367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63D">
        <w:rPr>
          <w:rFonts w:ascii="Times New Roman" w:eastAsia="Times New Roman" w:hAnsi="Times New Roman" w:cs="Times New Roman"/>
          <w:sz w:val="24"/>
          <w:szCs w:val="24"/>
        </w:rPr>
        <w:t>ослабленный живой микроорганизм</w:t>
      </w:r>
    </w:p>
    <w:p w:rsidR="00A951AA" w:rsidRPr="0036763D" w:rsidRDefault="0036763D" w:rsidP="003676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36763D">
        <w:rPr>
          <w:rFonts w:ascii="Times New Roman" w:hAnsi="Times New Roman" w:cs="Times New Roman"/>
          <w:sz w:val="24"/>
          <w:szCs w:val="24"/>
        </w:rPr>
        <w:t>инактивированный токсин, продуцируемый</w:t>
      </w:r>
      <w:r w:rsidRPr="0036763D">
        <w:rPr>
          <w:rFonts w:ascii="Times New Roman" w:eastAsia="Times New Roman" w:hAnsi="Times New Roman" w:cs="Times New Roman"/>
          <w:sz w:val="24"/>
          <w:szCs w:val="24"/>
        </w:rPr>
        <w:t xml:space="preserve"> бактериями</w:t>
      </w:r>
    </w:p>
    <w:p w:rsidR="00090451" w:rsidRDefault="0036763D" w:rsidP="003958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63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9D7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 а</w:t>
      </w:r>
      <w:r w:rsidRPr="0036763D">
        <w:rPr>
          <w:rFonts w:ascii="Times New Roman" w:hAnsi="Times New Roman" w:cs="Times New Roman"/>
          <w:b/>
          <w:bCs/>
          <w:sz w:val="24"/>
          <w:szCs w:val="24"/>
        </w:rPr>
        <w:t>бсолю</w:t>
      </w:r>
      <w:r>
        <w:rPr>
          <w:rFonts w:ascii="Times New Roman" w:hAnsi="Times New Roman" w:cs="Times New Roman"/>
          <w:b/>
          <w:bCs/>
          <w:sz w:val="24"/>
          <w:szCs w:val="24"/>
        </w:rPr>
        <w:t>тным противопоказаниям</w:t>
      </w:r>
      <w:r w:rsidRPr="00367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 вакцинации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относится:</w:t>
      </w:r>
    </w:p>
    <w:p w:rsidR="008010D4" w:rsidRPr="008010D4" w:rsidRDefault="008010D4" w:rsidP="003958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0D4">
        <w:rPr>
          <w:rFonts w:ascii="Times New Roman" w:eastAsia="Times New Roman" w:hAnsi="Times New Roman" w:cs="Times New Roman"/>
          <w:sz w:val="24"/>
          <w:szCs w:val="24"/>
        </w:rPr>
        <w:t>острое респираторное вирусное заболевание (ОРВИ), протекающее с высокой температурой</w:t>
      </w:r>
    </w:p>
    <w:p w:rsidR="008010D4" w:rsidRPr="008010D4" w:rsidRDefault="008010D4" w:rsidP="003958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0D4">
        <w:rPr>
          <w:rFonts w:ascii="Times New Roman" w:hAnsi="Times New Roman" w:cs="Times New Roman"/>
          <w:b/>
          <w:bCs/>
          <w:sz w:val="24"/>
          <w:szCs w:val="24"/>
        </w:rPr>
        <w:t>+тяжелая реакция, ранее возникшая</w:t>
      </w:r>
      <w:r w:rsidRPr="00801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 ребенка при введении той же самой вакцины</w:t>
      </w:r>
    </w:p>
    <w:p w:rsidR="008010D4" w:rsidRPr="008010D4" w:rsidRDefault="008010D4" w:rsidP="00395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0D4">
        <w:rPr>
          <w:rFonts w:ascii="Times New Roman" w:hAnsi="Times New Roman" w:cs="Times New Roman"/>
          <w:sz w:val="24"/>
          <w:szCs w:val="24"/>
        </w:rPr>
        <w:t>переливание</w:t>
      </w:r>
      <w:r w:rsidRPr="008010D4">
        <w:rPr>
          <w:rFonts w:ascii="Times New Roman" w:eastAsia="Times New Roman" w:hAnsi="Times New Roman" w:cs="Times New Roman"/>
          <w:sz w:val="24"/>
          <w:szCs w:val="24"/>
        </w:rPr>
        <w:t xml:space="preserve"> кровь или иммуноглобулин</w:t>
      </w:r>
      <w:r w:rsidRPr="008010D4">
        <w:rPr>
          <w:rFonts w:ascii="Times New Roman" w:hAnsi="Times New Roman" w:cs="Times New Roman"/>
          <w:sz w:val="24"/>
          <w:szCs w:val="24"/>
        </w:rPr>
        <w:t>ов в анамнезе</w:t>
      </w:r>
    </w:p>
    <w:p w:rsidR="008010D4" w:rsidRDefault="008010D4" w:rsidP="00395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0D4">
        <w:rPr>
          <w:rFonts w:ascii="Times New Roman" w:hAnsi="Times New Roman" w:cs="Times New Roman"/>
          <w:sz w:val="24"/>
          <w:szCs w:val="24"/>
        </w:rPr>
        <w:t>н</w:t>
      </w:r>
      <w:r w:rsidRPr="008010D4">
        <w:rPr>
          <w:rFonts w:ascii="Times New Roman" w:eastAsia="Times New Roman" w:hAnsi="Times New Roman" w:cs="Times New Roman"/>
          <w:sz w:val="24"/>
          <w:szCs w:val="24"/>
        </w:rPr>
        <w:t>аличие легкого заболевания (например, насморк без температуры)</w:t>
      </w:r>
    </w:p>
    <w:p w:rsidR="00691FC7" w:rsidRDefault="00885904" w:rsidP="00691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5904">
        <w:rPr>
          <w:rFonts w:ascii="Times New Roman" w:hAnsi="Times New Roman" w:cs="Times New Roman"/>
          <w:b/>
          <w:bCs/>
          <w:sz w:val="24"/>
          <w:szCs w:val="24"/>
        </w:rPr>
        <w:lastRenderedPageBreak/>
        <w:t>? В противоэпидемические мероприятия в очаге дифтерии включены:</w:t>
      </w:r>
    </w:p>
    <w:p w:rsidR="00885904" w:rsidRPr="00691FC7" w:rsidRDefault="00885904" w:rsidP="00691F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42DD">
        <w:rPr>
          <w:rFonts w:ascii="Times New Roman" w:hAnsi="Times New Roman" w:cs="Times New Roman"/>
          <w:sz w:val="24"/>
          <w:szCs w:val="24"/>
        </w:rPr>
        <w:t>карантин 7 дней, ежедневный осмотр, опрос, термометрия, бактериологическое исследование кала;</w:t>
      </w:r>
    </w:p>
    <w:p w:rsidR="00885904" w:rsidRPr="003242DD" w:rsidRDefault="00885904" w:rsidP="00691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2DD">
        <w:rPr>
          <w:rFonts w:ascii="Times New Roman" w:hAnsi="Times New Roman" w:cs="Times New Roman"/>
          <w:sz w:val="24"/>
          <w:szCs w:val="24"/>
        </w:rPr>
        <w:t xml:space="preserve">карантин 21 дней, ежедневный осмотр зева, глаз, кожи, термометрия. </w:t>
      </w:r>
    </w:p>
    <w:p w:rsidR="00885904" w:rsidRPr="003242DD" w:rsidRDefault="00885904" w:rsidP="00691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2DD">
        <w:rPr>
          <w:rFonts w:ascii="Times New Roman" w:hAnsi="Times New Roman" w:cs="Times New Roman"/>
          <w:sz w:val="24"/>
          <w:szCs w:val="24"/>
        </w:rPr>
        <w:t>карантин 35  дней, ежедневный осмотр кожи, слизистых, цвета кала и мочи, исследование транс</w:t>
      </w:r>
      <w:r w:rsidRPr="003242DD">
        <w:rPr>
          <w:rFonts w:ascii="Times New Roman" w:hAnsi="Times New Roman" w:cs="Times New Roman"/>
          <w:sz w:val="24"/>
          <w:szCs w:val="24"/>
        </w:rPr>
        <w:t>а</w:t>
      </w:r>
      <w:r w:rsidRPr="003242DD">
        <w:rPr>
          <w:rFonts w:ascii="Times New Roman" w:hAnsi="Times New Roman" w:cs="Times New Roman"/>
          <w:sz w:val="24"/>
          <w:szCs w:val="24"/>
        </w:rPr>
        <w:t xml:space="preserve">миназ; </w:t>
      </w:r>
    </w:p>
    <w:p w:rsidR="00885904" w:rsidRDefault="00885904" w:rsidP="00691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3242DD">
        <w:rPr>
          <w:rFonts w:ascii="Times New Roman" w:hAnsi="Times New Roman" w:cs="Times New Roman"/>
          <w:sz w:val="24"/>
          <w:szCs w:val="24"/>
        </w:rPr>
        <w:t>карантин 7 дней, ежедневный осмотр, термометрия</w:t>
      </w:r>
      <w:r>
        <w:rPr>
          <w:rFonts w:ascii="Times New Roman" w:hAnsi="Times New Roman" w:cs="Times New Roman"/>
          <w:sz w:val="24"/>
          <w:szCs w:val="24"/>
        </w:rPr>
        <w:t>, б</w:t>
      </w:r>
      <w:r w:rsidRPr="003242DD">
        <w:rPr>
          <w:rFonts w:ascii="Times New Roman" w:hAnsi="Times New Roman" w:cs="Times New Roman"/>
          <w:sz w:val="24"/>
          <w:szCs w:val="24"/>
        </w:rPr>
        <w:t>актериологическое исследование слизи зева, носа на наличие В</w:t>
      </w:r>
      <w:r w:rsidRPr="003242D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242DD">
        <w:rPr>
          <w:rFonts w:ascii="Times New Roman" w:hAnsi="Times New Roman" w:cs="Times New Roman"/>
          <w:sz w:val="24"/>
          <w:szCs w:val="24"/>
        </w:rPr>
        <w:t>, осмотр отоларинголога  1 раз в 3 дня.</w:t>
      </w:r>
    </w:p>
    <w:p w:rsidR="00FD47A4" w:rsidRPr="00FD47A4" w:rsidRDefault="00FD47A4" w:rsidP="00FD47A4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D47A4">
        <w:rPr>
          <w:rFonts w:ascii="Times New Roman" w:hAnsi="Times New Roman" w:cs="Times New Roman"/>
          <w:b/>
          <w:bCs/>
          <w:spacing w:val="-6"/>
          <w:sz w:val="24"/>
          <w:szCs w:val="24"/>
        </w:rPr>
        <w:t>? Основными компонентами «холодовой цепи» являются:</w:t>
      </w:r>
    </w:p>
    <w:p w:rsidR="00FD47A4" w:rsidRPr="00FD47A4" w:rsidRDefault="00FD47A4" w:rsidP="00FD47A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7A4">
        <w:rPr>
          <w:rFonts w:ascii="Times New Roman" w:hAnsi="Times New Roman" w:cs="Times New Roman"/>
          <w:sz w:val="24"/>
          <w:szCs w:val="24"/>
        </w:rPr>
        <w:t>специально обученный персонал по обслуживанию холодильного оборудования, правильное хранение вакцин и снабжение ими нижестоящих организаций;</w:t>
      </w:r>
    </w:p>
    <w:p w:rsidR="00FD47A4" w:rsidRPr="00FD47A4" w:rsidRDefault="00FD47A4" w:rsidP="00FD47A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7A4">
        <w:rPr>
          <w:rFonts w:ascii="Times New Roman" w:hAnsi="Times New Roman" w:cs="Times New Roman"/>
          <w:sz w:val="24"/>
          <w:szCs w:val="24"/>
        </w:rPr>
        <w:t>холодильное оборудование, обеспечивающее хранение и транспортирование вакцин в опт</w:t>
      </w:r>
      <w:r w:rsidRPr="00FD47A4">
        <w:rPr>
          <w:rFonts w:ascii="Times New Roman" w:hAnsi="Times New Roman" w:cs="Times New Roman"/>
          <w:sz w:val="24"/>
          <w:szCs w:val="24"/>
        </w:rPr>
        <w:t>и</w:t>
      </w:r>
      <w:r w:rsidRPr="00FD47A4">
        <w:rPr>
          <w:rFonts w:ascii="Times New Roman" w:hAnsi="Times New Roman" w:cs="Times New Roman"/>
          <w:sz w:val="24"/>
          <w:szCs w:val="24"/>
        </w:rPr>
        <w:t>мальных температурных условиях;</w:t>
      </w:r>
    </w:p>
    <w:p w:rsidR="00FD47A4" w:rsidRPr="00FD47A4" w:rsidRDefault="00FD47A4" w:rsidP="00FD47A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7A4">
        <w:rPr>
          <w:rFonts w:ascii="Times New Roman" w:hAnsi="Times New Roman" w:cs="Times New Roman"/>
          <w:sz w:val="24"/>
          <w:szCs w:val="24"/>
        </w:rPr>
        <w:t>система контроля за соблюдением температурного режима на всех этапах «холодовой ц</w:t>
      </w:r>
      <w:r w:rsidRPr="00FD47A4">
        <w:rPr>
          <w:rFonts w:ascii="Times New Roman" w:hAnsi="Times New Roman" w:cs="Times New Roman"/>
          <w:sz w:val="24"/>
          <w:szCs w:val="24"/>
        </w:rPr>
        <w:t>е</w:t>
      </w:r>
      <w:r w:rsidRPr="00FD47A4">
        <w:rPr>
          <w:rFonts w:ascii="Times New Roman" w:hAnsi="Times New Roman" w:cs="Times New Roman"/>
          <w:sz w:val="24"/>
          <w:szCs w:val="24"/>
        </w:rPr>
        <w:t>пи», четвёртым (последним) уровнем которой являются участковые больницы, амбулатории, де</w:t>
      </w:r>
      <w:r w:rsidRPr="00FD47A4">
        <w:rPr>
          <w:rFonts w:ascii="Times New Roman" w:hAnsi="Times New Roman" w:cs="Times New Roman"/>
          <w:sz w:val="24"/>
          <w:szCs w:val="24"/>
        </w:rPr>
        <w:t>т</w:t>
      </w:r>
      <w:r w:rsidRPr="00FD47A4">
        <w:rPr>
          <w:rFonts w:ascii="Times New Roman" w:hAnsi="Times New Roman" w:cs="Times New Roman"/>
          <w:sz w:val="24"/>
          <w:szCs w:val="24"/>
        </w:rPr>
        <w:t>ские и взрослые поликлиники, родильные дома, ФАП.</w:t>
      </w:r>
    </w:p>
    <w:p w:rsidR="00885904" w:rsidRDefault="00FD47A4" w:rsidP="00395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7A4">
        <w:rPr>
          <w:rFonts w:ascii="Times New Roman" w:hAnsi="Times New Roman" w:cs="Times New Roman"/>
          <w:sz w:val="24"/>
          <w:szCs w:val="24"/>
        </w:rPr>
        <w:t>+все вышеречисленное</w:t>
      </w:r>
    </w:p>
    <w:p w:rsidR="00FD47A4" w:rsidRDefault="00FD47A4" w:rsidP="00FD47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FD47A4">
        <w:rPr>
          <w:rFonts w:ascii="Times New Roman" w:hAnsi="Times New Roman" w:cs="Times New Roman"/>
          <w:b/>
          <w:bCs/>
          <w:sz w:val="24"/>
          <w:szCs w:val="24"/>
        </w:rPr>
        <w:t>Система «холодовой цепи» состоит из:</w:t>
      </w:r>
    </w:p>
    <w:p w:rsidR="00FD47A4" w:rsidRPr="00FD47A4" w:rsidRDefault="00FD47A4" w:rsidP="00FD4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7A4">
        <w:rPr>
          <w:rFonts w:ascii="Times New Roman" w:hAnsi="Times New Roman" w:cs="Times New Roman"/>
          <w:sz w:val="24"/>
          <w:szCs w:val="24"/>
        </w:rPr>
        <w:t>5 уровней</w:t>
      </w:r>
    </w:p>
    <w:p w:rsidR="00FD47A4" w:rsidRPr="00FD47A4" w:rsidRDefault="00FD47A4" w:rsidP="00FD4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+4 </w:t>
      </w:r>
      <w:r w:rsidRPr="00FD47A4">
        <w:rPr>
          <w:rFonts w:ascii="Times New Roman" w:hAnsi="Times New Roman" w:cs="Times New Roman"/>
          <w:sz w:val="24"/>
          <w:szCs w:val="24"/>
        </w:rPr>
        <w:t>уровней</w:t>
      </w:r>
    </w:p>
    <w:p w:rsidR="00FD47A4" w:rsidRPr="00FD47A4" w:rsidRDefault="00FD47A4" w:rsidP="00FD4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D47A4">
        <w:rPr>
          <w:rFonts w:ascii="Times New Roman" w:hAnsi="Times New Roman" w:cs="Times New Roman"/>
          <w:sz w:val="24"/>
          <w:szCs w:val="24"/>
        </w:rPr>
        <w:t xml:space="preserve"> уровней</w:t>
      </w:r>
    </w:p>
    <w:p w:rsidR="00FD47A4" w:rsidRDefault="00FD47A4" w:rsidP="00FD4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D47A4">
        <w:rPr>
          <w:rFonts w:ascii="Times New Roman" w:hAnsi="Times New Roman" w:cs="Times New Roman"/>
          <w:sz w:val="24"/>
          <w:szCs w:val="24"/>
        </w:rPr>
        <w:t>уровней</w:t>
      </w:r>
    </w:p>
    <w:p w:rsidR="00E54B33" w:rsidRPr="009D7D81" w:rsidRDefault="00E54B33" w:rsidP="00E54B3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D81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9D7D8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D7D81">
        <w:rPr>
          <w:rFonts w:ascii="Times New Roman" w:hAnsi="Times New Roman" w:cs="Times New Roman"/>
          <w:b/>
          <w:bCs/>
          <w:sz w:val="24"/>
          <w:szCs w:val="24"/>
        </w:rPr>
        <w:t xml:space="preserve"> уровень «холодовой цепи» включает</w:t>
      </w:r>
      <w:r w:rsidR="009D7D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B33" w:rsidRPr="009D7D81" w:rsidRDefault="00E54B33" w:rsidP="00E54B3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D81">
        <w:rPr>
          <w:rFonts w:ascii="Times New Roman" w:hAnsi="Times New Roman" w:cs="Times New Roman"/>
          <w:sz w:val="24"/>
          <w:szCs w:val="24"/>
        </w:rPr>
        <w:t>путь продвижения препарата от организаций-изготовителей МИБП до аптечных складов в субъектах РФ;</w:t>
      </w:r>
    </w:p>
    <w:p w:rsidR="00E54B33" w:rsidRPr="009D7D81" w:rsidRDefault="00E54B33" w:rsidP="00E54B3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D81">
        <w:rPr>
          <w:rFonts w:ascii="Times New Roman" w:hAnsi="Times New Roman" w:cs="Times New Roman"/>
          <w:sz w:val="24"/>
          <w:szCs w:val="24"/>
        </w:rPr>
        <w:t>транспортировку препарата от аптечных складов в субъектах РФ до городских и районных (городских и сельских) аптечных складов, а также складов организаций здр</w:t>
      </w:r>
      <w:r w:rsidRPr="009D7D81">
        <w:rPr>
          <w:rFonts w:ascii="Times New Roman" w:hAnsi="Times New Roman" w:cs="Times New Roman"/>
          <w:sz w:val="24"/>
          <w:szCs w:val="24"/>
        </w:rPr>
        <w:t>а</w:t>
      </w:r>
      <w:r w:rsidRPr="009D7D81">
        <w:rPr>
          <w:rFonts w:ascii="Times New Roman" w:hAnsi="Times New Roman" w:cs="Times New Roman"/>
          <w:sz w:val="24"/>
          <w:szCs w:val="24"/>
        </w:rPr>
        <w:t>воохранения;</w:t>
      </w:r>
    </w:p>
    <w:p w:rsidR="00E54B33" w:rsidRPr="009D7D81" w:rsidRDefault="009D7D81" w:rsidP="00E54B3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E54B33" w:rsidRPr="009D7D81">
        <w:rPr>
          <w:rFonts w:ascii="Times New Roman" w:hAnsi="Times New Roman" w:cs="Times New Roman"/>
          <w:sz w:val="24"/>
          <w:szCs w:val="24"/>
        </w:rPr>
        <w:t xml:space="preserve">транспортировку препарата от городских и районных (городских и сельских) </w:t>
      </w:r>
      <w:r w:rsidR="00E54B33" w:rsidRPr="009D7D81">
        <w:rPr>
          <w:rFonts w:ascii="Times New Roman" w:hAnsi="Times New Roman" w:cs="Times New Roman"/>
          <w:spacing w:val="-2"/>
          <w:sz w:val="24"/>
          <w:szCs w:val="24"/>
        </w:rPr>
        <w:t>аптечных складов до ЛПУ (участковых больниц, амбулаторий, поликлиник, родильных д</w:t>
      </w:r>
      <w:r w:rsidR="00E54B33" w:rsidRPr="009D7D8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E54B33" w:rsidRPr="009D7D81">
        <w:rPr>
          <w:rFonts w:ascii="Times New Roman" w:hAnsi="Times New Roman" w:cs="Times New Roman"/>
          <w:spacing w:val="-2"/>
          <w:sz w:val="24"/>
          <w:szCs w:val="24"/>
        </w:rPr>
        <w:t>мов, ФАПов и др.);</w:t>
      </w:r>
    </w:p>
    <w:p w:rsidR="00E54B33" w:rsidRDefault="00E54B33" w:rsidP="00691FC7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D81">
        <w:rPr>
          <w:rFonts w:ascii="Times New Roman" w:hAnsi="Times New Roman" w:cs="Times New Roman"/>
          <w:sz w:val="24"/>
          <w:szCs w:val="24"/>
        </w:rPr>
        <w:t>хранение вакцин в ЛПУ.</w:t>
      </w:r>
    </w:p>
    <w:p w:rsidR="00F46DB7" w:rsidRPr="00F46DB7" w:rsidRDefault="00F46DB7" w:rsidP="00F46DB7">
      <w:pPr>
        <w:pStyle w:val="a3"/>
        <w:tabs>
          <w:tab w:val="left" w:pos="472"/>
        </w:tabs>
        <w:ind w:left="0" w:right="407"/>
        <w:rPr>
          <w:b/>
          <w:bCs/>
          <w:lang w:val="ru-RU"/>
        </w:rPr>
      </w:pPr>
      <w:r w:rsidRPr="00F46DB7">
        <w:rPr>
          <w:b/>
          <w:bCs/>
          <w:lang w:val="ru-RU"/>
        </w:rPr>
        <w:t xml:space="preserve">? При </w:t>
      </w:r>
      <w:r w:rsidRPr="00F46DB7">
        <w:rPr>
          <w:b/>
          <w:bCs/>
          <w:spacing w:val="-1"/>
          <w:lang w:val="ru-RU"/>
        </w:rPr>
        <w:t>проведении</w:t>
      </w:r>
      <w:r w:rsidRPr="00F46DB7">
        <w:rPr>
          <w:b/>
          <w:bCs/>
          <w:spacing w:val="1"/>
          <w:lang w:val="ru-RU"/>
        </w:rPr>
        <w:t xml:space="preserve"> </w:t>
      </w:r>
      <w:r w:rsidRPr="00F46DB7">
        <w:rPr>
          <w:b/>
          <w:bCs/>
          <w:spacing w:val="-1"/>
          <w:lang w:val="ru-RU"/>
        </w:rPr>
        <w:t>профилактического</w:t>
      </w:r>
      <w:r w:rsidRPr="00F46DB7">
        <w:rPr>
          <w:b/>
          <w:bCs/>
          <w:lang w:val="ru-RU"/>
        </w:rPr>
        <w:t xml:space="preserve"> </w:t>
      </w:r>
      <w:r w:rsidRPr="00F46DB7">
        <w:rPr>
          <w:b/>
          <w:bCs/>
          <w:spacing w:val="-1"/>
          <w:lang w:val="ru-RU"/>
        </w:rPr>
        <w:t>осмотра</w:t>
      </w:r>
      <w:r w:rsidRPr="00F46DB7">
        <w:rPr>
          <w:b/>
          <w:bCs/>
          <w:lang w:val="ru-RU"/>
        </w:rPr>
        <w:t xml:space="preserve"> </w:t>
      </w:r>
      <w:r w:rsidRPr="00F46DB7">
        <w:rPr>
          <w:b/>
          <w:bCs/>
          <w:spacing w:val="-1"/>
          <w:lang w:val="ru-RU"/>
        </w:rPr>
        <w:t>флюорографическое</w:t>
      </w:r>
      <w:r w:rsidRPr="00F46DB7">
        <w:rPr>
          <w:b/>
          <w:bCs/>
          <w:lang w:val="ru-RU"/>
        </w:rPr>
        <w:t xml:space="preserve"> </w:t>
      </w:r>
      <w:r w:rsidRPr="00F46DB7">
        <w:rPr>
          <w:b/>
          <w:bCs/>
          <w:spacing w:val="-1"/>
          <w:lang w:val="ru-RU"/>
        </w:rPr>
        <w:t>обследование</w:t>
      </w:r>
      <w:r w:rsidRPr="00F46DB7">
        <w:rPr>
          <w:b/>
          <w:bCs/>
          <w:spacing w:val="-2"/>
          <w:lang w:val="ru-RU"/>
        </w:rPr>
        <w:t xml:space="preserve"> </w:t>
      </w:r>
      <w:r w:rsidRPr="00F46DB7">
        <w:rPr>
          <w:b/>
          <w:bCs/>
          <w:spacing w:val="-1"/>
          <w:lang w:val="ru-RU"/>
        </w:rPr>
        <w:t>детям</w:t>
      </w:r>
      <w:r w:rsidRPr="00F46DB7">
        <w:rPr>
          <w:b/>
          <w:bCs/>
          <w:spacing w:val="107"/>
          <w:lang w:val="ru-RU"/>
        </w:rPr>
        <w:t xml:space="preserve"> </w:t>
      </w:r>
      <w:r w:rsidRPr="00F46DB7">
        <w:rPr>
          <w:b/>
          <w:bCs/>
          <w:lang w:val="ru-RU"/>
        </w:rPr>
        <w:t>проводят</w:t>
      </w:r>
      <w:r w:rsidRPr="00F46DB7">
        <w:rPr>
          <w:b/>
          <w:bCs/>
          <w:spacing w:val="-1"/>
          <w:lang w:val="ru-RU"/>
        </w:rPr>
        <w:t xml:space="preserve"> </w:t>
      </w:r>
      <w:r w:rsidRPr="00F46DB7">
        <w:rPr>
          <w:b/>
          <w:bCs/>
          <w:lang w:val="ru-RU"/>
        </w:rPr>
        <w:t xml:space="preserve">с </w:t>
      </w:r>
      <w:r w:rsidRPr="00F46DB7">
        <w:rPr>
          <w:b/>
          <w:bCs/>
          <w:spacing w:val="-1"/>
          <w:lang w:val="ru-RU"/>
        </w:rPr>
        <w:t>возраста:</w:t>
      </w:r>
    </w:p>
    <w:p w:rsidR="00F46DB7" w:rsidRPr="007447F0" w:rsidRDefault="00F46DB7" w:rsidP="00F46DB7">
      <w:pPr>
        <w:pStyle w:val="a3"/>
        <w:ind w:right="106"/>
        <w:rPr>
          <w:lang w:val="ru-RU"/>
        </w:rPr>
      </w:pPr>
      <w:r w:rsidRPr="007447F0">
        <w:rPr>
          <w:lang w:val="ru-RU"/>
        </w:rPr>
        <w:t xml:space="preserve">13 </w:t>
      </w:r>
      <w:r w:rsidRPr="007447F0">
        <w:rPr>
          <w:spacing w:val="-1"/>
          <w:lang w:val="ru-RU"/>
        </w:rPr>
        <w:t>лет;</w:t>
      </w:r>
    </w:p>
    <w:p w:rsidR="00F46DB7" w:rsidRPr="007447F0" w:rsidRDefault="00F46DB7" w:rsidP="00F46DB7">
      <w:pPr>
        <w:pStyle w:val="a3"/>
        <w:ind w:right="106"/>
        <w:rPr>
          <w:lang w:val="ru-RU"/>
        </w:rPr>
      </w:pPr>
      <w:r w:rsidRPr="007447F0">
        <w:rPr>
          <w:lang w:val="ru-RU"/>
        </w:rPr>
        <w:t xml:space="preserve">7 </w:t>
      </w:r>
      <w:r w:rsidRPr="007447F0">
        <w:rPr>
          <w:spacing w:val="-1"/>
          <w:lang w:val="ru-RU"/>
        </w:rPr>
        <w:t>лет;</w:t>
      </w:r>
    </w:p>
    <w:p w:rsidR="00F46DB7" w:rsidRPr="00E54B33" w:rsidRDefault="00E54B33" w:rsidP="00F46DB7">
      <w:pPr>
        <w:pStyle w:val="a3"/>
        <w:ind w:right="106"/>
        <w:rPr>
          <w:lang w:val="ru-RU"/>
        </w:rPr>
      </w:pPr>
      <w:r>
        <w:rPr>
          <w:lang w:val="ru-RU"/>
        </w:rPr>
        <w:t>+</w:t>
      </w:r>
      <w:r w:rsidR="00F46DB7" w:rsidRPr="00E54B33">
        <w:rPr>
          <w:lang w:val="ru-RU"/>
        </w:rPr>
        <w:t xml:space="preserve">15 </w:t>
      </w:r>
      <w:r w:rsidR="00F46DB7" w:rsidRPr="00E54B33">
        <w:rPr>
          <w:spacing w:val="-1"/>
          <w:lang w:val="ru-RU"/>
        </w:rPr>
        <w:t>лет;</w:t>
      </w:r>
    </w:p>
    <w:p w:rsidR="00F46DB7" w:rsidRDefault="00F46DB7" w:rsidP="00F46DB7">
      <w:pPr>
        <w:pStyle w:val="a3"/>
        <w:ind w:right="106"/>
        <w:rPr>
          <w:spacing w:val="-1"/>
          <w:lang w:val="ru-RU"/>
        </w:rPr>
      </w:pPr>
      <w:r w:rsidRPr="00E54B33">
        <w:rPr>
          <w:lang w:val="ru-RU"/>
        </w:rPr>
        <w:t xml:space="preserve">10 </w:t>
      </w:r>
      <w:r w:rsidRPr="00E54B33">
        <w:rPr>
          <w:spacing w:val="-1"/>
          <w:lang w:val="ru-RU"/>
        </w:rPr>
        <w:t>лет.</w:t>
      </w:r>
    </w:p>
    <w:p w:rsidR="009D7D81" w:rsidRPr="009D7D81" w:rsidRDefault="009D7D81" w:rsidP="009D7D81">
      <w:pPr>
        <w:pStyle w:val="a3"/>
        <w:ind w:left="0" w:right="106"/>
        <w:rPr>
          <w:b/>
          <w:bCs/>
          <w:spacing w:val="-1"/>
          <w:lang w:val="ru-RU"/>
        </w:rPr>
      </w:pPr>
      <w:r w:rsidRPr="009D7D81">
        <w:rPr>
          <w:b/>
          <w:bCs/>
          <w:spacing w:val="-1"/>
          <w:lang w:val="ru-RU"/>
        </w:rPr>
        <w:t>? Для диагностики туберкулеза у детей дошкольного возраста используют:</w:t>
      </w:r>
    </w:p>
    <w:p w:rsidR="009D7D81" w:rsidRDefault="009D7D81" w:rsidP="009D7D81">
      <w:pPr>
        <w:pStyle w:val="a3"/>
        <w:ind w:left="0" w:right="106"/>
        <w:rPr>
          <w:spacing w:val="-1"/>
          <w:lang w:val="ru-RU"/>
        </w:rPr>
      </w:pPr>
      <w:r>
        <w:rPr>
          <w:spacing w:val="-1"/>
          <w:lang w:val="ru-RU"/>
        </w:rPr>
        <w:t>флюорографическое обследование</w:t>
      </w:r>
    </w:p>
    <w:p w:rsidR="009D7D81" w:rsidRDefault="009D7D81" w:rsidP="009D7D81">
      <w:pPr>
        <w:pStyle w:val="a3"/>
        <w:ind w:left="0" w:right="106"/>
        <w:rPr>
          <w:spacing w:val="-1"/>
          <w:lang w:val="ru-RU"/>
        </w:rPr>
      </w:pPr>
      <w:r>
        <w:rPr>
          <w:spacing w:val="-1"/>
          <w:lang w:val="ru-RU"/>
        </w:rPr>
        <w:t>введение БЦЖ вакцины</w:t>
      </w:r>
    </w:p>
    <w:p w:rsidR="009D7D81" w:rsidRDefault="009D7D81" w:rsidP="009D7D81">
      <w:pPr>
        <w:pStyle w:val="a3"/>
        <w:ind w:left="0" w:right="106"/>
        <w:rPr>
          <w:spacing w:val="-1"/>
          <w:lang w:val="ru-RU"/>
        </w:rPr>
      </w:pPr>
      <w:r>
        <w:rPr>
          <w:spacing w:val="-1"/>
          <w:lang w:val="ru-RU"/>
        </w:rPr>
        <w:t>+туберкулинодиагностику</w:t>
      </w:r>
    </w:p>
    <w:p w:rsidR="009D7D81" w:rsidRDefault="009D7D81" w:rsidP="009D7D81">
      <w:pPr>
        <w:pStyle w:val="a3"/>
        <w:ind w:left="0" w:right="106"/>
        <w:rPr>
          <w:spacing w:val="-1"/>
          <w:lang w:val="ru-RU"/>
        </w:rPr>
      </w:pPr>
      <w:r>
        <w:rPr>
          <w:spacing w:val="-1"/>
          <w:lang w:val="ru-RU"/>
        </w:rPr>
        <w:t>все перечисленное выше верно</w:t>
      </w:r>
    </w:p>
    <w:p w:rsidR="001B19BE" w:rsidRDefault="001B19BE" w:rsidP="009D7D81">
      <w:pPr>
        <w:pStyle w:val="a3"/>
        <w:ind w:left="0" w:right="106"/>
        <w:rPr>
          <w:b/>
          <w:bCs/>
          <w:spacing w:val="-1"/>
          <w:lang w:val="ru-RU"/>
        </w:rPr>
      </w:pPr>
      <w:r w:rsidRPr="001B19BE">
        <w:rPr>
          <w:b/>
          <w:bCs/>
          <w:spacing w:val="-1"/>
          <w:lang w:val="ru-RU"/>
        </w:rPr>
        <w:t xml:space="preserve">? </w:t>
      </w:r>
      <w:r>
        <w:rPr>
          <w:b/>
          <w:bCs/>
          <w:spacing w:val="-1"/>
          <w:lang w:val="ru-RU"/>
        </w:rPr>
        <w:t>Документ, регла</w:t>
      </w:r>
      <w:r w:rsidR="00691FC7">
        <w:rPr>
          <w:b/>
          <w:bCs/>
          <w:spacing w:val="-1"/>
          <w:lang w:val="ru-RU"/>
        </w:rPr>
        <w:t>ментирующий схему проведения пла</w:t>
      </w:r>
      <w:r>
        <w:rPr>
          <w:b/>
          <w:bCs/>
          <w:spacing w:val="-1"/>
          <w:lang w:val="ru-RU"/>
        </w:rPr>
        <w:t>новой вакцинации в РФ</w:t>
      </w:r>
      <w:r w:rsidR="00691FC7">
        <w:rPr>
          <w:b/>
          <w:bCs/>
          <w:spacing w:val="-1"/>
          <w:lang w:val="ru-RU"/>
        </w:rPr>
        <w:t>:</w:t>
      </w:r>
    </w:p>
    <w:p w:rsidR="00691FC7" w:rsidRDefault="00691FC7" w:rsidP="009D7D81">
      <w:pPr>
        <w:pStyle w:val="a3"/>
        <w:ind w:left="0" w:right="106"/>
        <w:rPr>
          <w:kern w:val="36"/>
          <w:lang w:val="ru-RU"/>
        </w:rPr>
      </w:pPr>
      <w:hyperlink r:id="rId7" w:history="1">
        <w:r>
          <w:rPr>
            <w:kern w:val="36"/>
            <w:lang w:val="ru-RU"/>
          </w:rPr>
          <w:t>+н</w:t>
        </w:r>
        <w:r w:rsidRPr="00691FC7">
          <w:rPr>
            <w:kern w:val="36"/>
            <w:lang w:val="ru-RU"/>
          </w:rPr>
          <w:t xml:space="preserve">ациональный календарь профилактических прививок </w:t>
        </w:r>
      </w:hyperlink>
    </w:p>
    <w:p w:rsidR="00691FC7" w:rsidRDefault="00691FC7" w:rsidP="009D7D81">
      <w:pPr>
        <w:pStyle w:val="a3"/>
        <w:ind w:left="0" w:right="106"/>
        <w:rPr>
          <w:kern w:val="36"/>
          <w:lang w:val="ru-RU"/>
        </w:rPr>
      </w:pPr>
      <w:r>
        <w:rPr>
          <w:kern w:val="36"/>
          <w:lang w:val="ru-RU"/>
        </w:rPr>
        <w:t>прививочный сертификат</w:t>
      </w:r>
    </w:p>
    <w:p w:rsidR="00691FC7" w:rsidRDefault="00691FC7" w:rsidP="009D7D81">
      <w:pPr>
        <w:pStyle w:val="a3"/>
        <w:ind w:left="0" w:right="106"/>
        <w:rPr>
          <w:kern w:val="36"/>
          <w:lang w:val="ru-RU"/>
        </w:rPr>
      </w:pPr>
      <w:r>
        <w:rPr>
          <w:kern w:val="36"/>
          <w:lang w:val="ru-RU"/>
        </w:rPr>
        <w:t>приказ МЗ РФ №1006 н от 03.12. 2012г</w:t>
      </w:r>
    </w:p>
    <w:p w:rsidR="00FD47A4" w:rsidRPr="00691FC7" w:rsidRDefault="00691FC7" w:rsidP="00691FC7">
      <w:pPr>
        <w:pStyle w:val="a3"/>
        <w:ind w:left="0" w:right="106"/>
        <w:rPr>
          <w:spacing w:val="-1"/>
          <w:sz w:val="22"/>
          <w:szCs w:val="22"/>
          <w:lang w:val="ru-RU"/>
        </w:rPr>
      </w:pPr>
      <w:r>
        <w:rPr>
          <w:kern w:val="36"/>
          <w:lang w:val="ru-RU"/>
        </w:rPr>
        <w:t>экстренное извещение об инфекционном заболевании.</w:t>
      </w:r>
    </w:p>
    <w:sectPr w:rsidR="00FD47A4" w:rsidRPr="00691FC7" w:rsidSect="004772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6F4" w:rsidRDefault="001826F4" w:rsidP="00691FC7">
      <w:pPr>
        <w:spacing w:after="0" w:line="240" w:lineRule="auto"/>
      </w:pPr>
      <w:r>
        <w:separator/>
      </w:r>
    </w:p>
  </w:endnote>
  <w:endnote w:type="continuationSeparator" w:id="1">
    <w:p w:rsidR="001826F4" w:rsidRDefault="001826F4" w:rsidP="0069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4538"/>
      <w:docPartObj>
        <w:docPartGallery w:val="Общ"/>
        <w:docPartUnique/>
      </w:docPartObj>
    </w:sdtPr>
    <w:sdtContent>
      <w:p w:rsidR="00691FC7" w:rsidRDefault="00691FC7">
        <w:pPr>
          <w:pStyle w:val="a9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91FC7" w:rsidRDefault="00691F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6F4" w:rsidRDefault="001826F4" w:rsidP="00691FC7">
      <w:pPr>
        <w:spacing w:after="0" w:line="240" w:lineRule="auto"/>
      </w:pPr>
      <w:r>
        <w:separator/>
      </w:r>
    </w:p>
  </w:footnote>
  <w:footnote w:type="continuationSeparator" w:id="1">
    <w:p w:rsidR="001826F4" w:rsidRDefault="001826F4" w:rsidP="0069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087D"/>
    <w:multiLevelType w:val="multilevel"/>
    <w:tmpl w:val="9664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77455"/>
    <w:multiLevelType w:val="hybridMultilevel"/>
    <w:tmpl w:val="63F41188"/>
    <w:lvl w:ilvl="0" w:tplc="E982A190">
      <w:start w:val="1"/>
      <w:numFmt w:val="decimal"/>
      <w:lvlText w:val="%1."/>
      <w:lvlJc w:val="left"/>
      <w:pPr>
        <w:ind w:left="68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F881B9E">
      <w:start w:val="1"/>
      <w:numFmt w:val="decimal"/>
      <w:lvlText w:val="%2."/>
      <w:lvlJc w:val="left"/>
      <w:pPr>
        <w:ind w:left="112" w:hanging="282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CDA6EFB4">
      <w:start w:val="1"/>
      <w:numFmt w:val="bullet"/>
      <w:lvlText w:val="•"/>
      <w:lvlJc w:val="left"/>
      <w:pPr>
        <w:ind w:left="1694" w:hanging="282"/>
      </w:pPr>
      <w:rPr>
        <w:rFonts w:hint="default"/>
      </w:rPr>
    </w:lvl>
    <w:lvl w:ilvl="3" w:tplc="57DC2504">
      <w:start w:val="1"/>
      <w:numFmt w:val="bullet"/>
      <w:lvlText w:val="•"/>
      <w:lvlJc w:val="left"/>
      <w:pPr>
        <w:ind w:left="2708" w:hanging="282"/>
      </w:pPr>
      <w:rPr>
        <w:rFonts w:hint="default"/>
      </w:rPr>
    </w:lvl>
    <w:lvl w:ilvl="4" w:tplc="81368F7A">
      <w:start w:val="1"/>
      <w:numFmt w:val="bullet"/>
      <w:lvlText w:val="•"/>
      <w:lvlJc w:val="left"/>
      <w:pPr>
        <w:ind w:left="3722" w:hanging="282"/>
      </w:pPr>
      <w:rPr>
        <w:rFonts w:hint="default"/>
      </w:rPr>
    </w:lvl>
    <w:lvl w:ilvl="5" w:tplc="DB96B77E">
      <w:start w:val="1"/>
      <w:numFmt w:val="bullet"/>
      <w:lvlText w:val="•"/>
      <w:lvlJc w:val="left"/>
      <w:pPr>
        <w:ind w:left="4736" w:hanging="282"/>
      </w:pPr>
      <w:rPr>
        <w:rFonts w:hint="default"/>
      </w:rPr>
    </w:lvl>
    <w:lvl w:ilvl="6" w:tplc="0534F3D4">
      <w:start w:val="1"/>
      <w:numFmt w:val="bullet"/>
      <w:lvlText w:val="•"/>
      <w:lvlJc w:val="left"/>
      <w:pPr>
        <w:ind w:left="5750" w:hanging="282"/>
      </w:pPr>
      <w:rPr>
        <w:rFonts w:hint="default"/>
      </w:rPr>
    </w:lvl>
    <w:lvl w:ilvl="7" w:tplc="AC7478BC">
      <w:start w:val="1"/>
      <w:numFmt w:val="bullet"/>
      <w:lvlText w:val="•"/>
      <w:lvlJc w:val="left"/>
      <w:pPr>
        <w:ind w:left="6764" w:hanging="282"/>
      </w:pPr>
      <w:rPr>
        <w:rFonts w:hint="default"/>
      </w:rPr>
    </w:lvl>
    <w:lvl w:ilvl="8" w:tplc="67520C40">
      <w:start w:val="1"/>
      <w:numFmt w:val="bullet"/>
      <w:lvlText w:val="•"/>
      <w:lvlJc w:val="left"/>
      <w:pPr>
        <w:ind w:left="7778" w:hanging="282"/>
      </w:pPr>
      <w:rPr>
        <w:rFonts w:hint="default"/>
      </w:rPr>
    </w:lvl>
  </w:abstractNum>
  <w:abstractNum w:abstractNumId="2">
    <w:nsid w:val="7F360FD2"/>
    <w:multiLevelType w:val="hybridMultilevel"/>
    <w:tmpl w:val="362245AC"/>
    <w:lvl w:ilvl="0" w:tplc="585A060C">
      <w:start w:val="1"/>
      <w:numFmt w:val="decimal"/>
      <w:lvlText w:val="%1."/>
      <w:lvlJc w:val="left"/>
      <w:pPr>
        <w:ind w:left="652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3245FB8">
      <w:start w:val="1"/>
      <w:numFmt w:val="bullet"/>
      <w:lvlText w:val="•"/>
      <w:lvlJc w:val="left"/>
      <w:pPr>
        <w:ind w:left="1567" w:hanging="300"/>
      </w:pPr>
      <w:rPr>
        <w:rFonts w:hint="default"/>
      </w:rPr>
    </w:lvl>
    <w:lvl w:ilvl="2" w:tplc="A8EC145C">
      <w:start w:val="1"/>
      <w:numFmt w:val="bullet"/>
      <w:lvlText w:val="•"/>
      <w:lvlJc w:val="left"/>
      <w:pPr>
        <w:ind w:left="2483" w:hanging="300"/>
      </w:pPr>
      <w:rPr>
        <w:rFonts w:hint="default"/>
      </w:rPr>
    </w:lvl>
    <w:lvl w:ilvl="3" w:tplc="535A193E">
      <w:start w:val="1"/>
      <w:numFmt w:val="bullet"/>
      <w:lvlText w:val="•"/>
      <w:lvlJc w:val="left"/>
      <w:pPr>
        <w:ind w:left="3398" w:hanging="300"/>
      </w:pPr>
      <w:rPr>
        <w:rFonts w:hint="default"/>
      </w:rPr>
    </w:lvl>
    <w:lvl w:ilvl="4" w:tplc="B7B073E4">
      <w:start w:val="1"/>
      <w:numFmt w:val="bullet"/>
      <w:lvlText w:val="•"/>
      <w:lvlJc w:val="left"/>
      <w:pPr>
        <w:ind w:left="4313" w:hanging="300"/>
      </w:pPr>
      <w:rPr>
        <w:rFonts w:hint="default"/>
      </w:rPr>
    </w:lvl>
    <w:lvl w:ilvl="5" w:tplc="6EDA23E8">
      <w:start w:val="1"/>
      <w:numFmt w:val="bullet"/>
      <w:lvlText w:val="•"/>
      <w:lvlJc w:val="left"/>
      <w:pPr>
        <w:ind w:left="5229" w:hanging="300"/>
      </w:pPr>
      <w:rPr>
        <w:rFonts w:hint="default"/>
      </w:rPr>
    </w:lvl>
    <w:lvl w:ilvl="6" w:tplc="F8A4603C">
      <w:start w:val="1"/>
      <w:numFmt w:val="bullet"/>
      <w:lvlText w:val="•"/>
      <w:lvlJc w:val="left"/>
      <w:pPr>
        <w:ind w:left="6144" w:hanging="300"/>
      </w:pPr>
      <w:rPr>
        <w:rFonts w:hint="default"/>
      </w:rPr>
    </w:lvl>
    <w:lvl w:ilvl="7" w:tplc="7A826F3E">
      <w:start w:val="1"/>
      <w:numFmt w:val="bullet"/>
      <w:lvlText w:val="•"/>
      <w:lvlJc w:val="left"/>
      <w:pPr>
        <w:ind w:left="7059" w:hanging="300"/>
      </w:pPr>
      <w:rPr>
        <w:rFonts w:hint="default"/>
      </w:rPr>
    </w:lvl>
    <w:lvl w:ilvl="8" w:tplc="1D7C7310">
      <w:start w:val="1"/>
      <w:numFmt w:val="bullet"/>
      <w:lvlText w:val="•"/>
      <w:lvlJc w:val="left"/>
      <w:pPr>
        <w:ind w:left="7975" w:hanging="3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67A"/>
    <w:rsid w:val="00090451"/>
    <w:rsid w:val="001826F4"/>
    <w:rsid w:val="001B19BE"/>
    <w:rsid w:val="00236ACF"/>
    <w:rsid w:val="00263A61"/>
    <w:rsid w:val="0030132F"/>
    <w:rsid w:val="0036763D"/>
    <w:rsid w:val="00373D20"/>
    <w:rsid w:val="00395861"/>
    <w:rsid w:val="004318DC"/>
    <w:rsid w:val="004772CD"/>
    <w:rsid w:val="005934B5"/>
    <w:rsid w:val="005A5156"/>
    <w:rsid w:val="006174E1"/>
    <w:rsid w:val="00691FC7"/>
    <w:rsid w:val="00763C48"/>
    <w:rsid w:val="008002F8"/>
    <w:rsid w:val="008010D4"/>
    <w:rsid w:val="00805B2D"/>
    <w:rsid w:val="0084167A"/>
    <w:rsid w:val="00885904"/>
    <w:rsid w:val="008C3B1B"/>
    <w:rsid w:val="00916EC4"/>
    <w:rsid w:val="00964572"/>
    <w:rsid w:val="00964788"/>
    <w:rsid w:val="009733BF"/>
    <w:rsid w:val="009D7D81"/>
    <w:rsid w:val="00A951AA"/>
    <w:rsid w:val="00B04FC2"/>
    <w:rsid w:val="00B82D0C"/>
    <w:rsid w:val="00D17478"/>
    <w:rsid w:val="00E54B33"/>
    <w:rsid w:val="00F23028"/>
    <w:rsid w:val="00F46DB7"/>
    <w:rsid w:val="00FD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34B5"/>
    <w:pPr>
      <w:widowControl w:val="0"/>
      <w:spacing w:after="0" w:line="240" w:lineRule="auto"/>
      <w:ind w:left="68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5934B5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a5">
    <w:name w:val="Body Text Indent"/>
    <w:basedOn w:val="a"/>
    <w:link w:val="a6"/>
    <w:uiPriority w:val="99"/>
    <w:semiHidden/>
    <w:unhideWhenUsed/>
    <w:rsid w:val="00FD47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47A4"/>
  </w:style>
  <w:style w:type="paragraph" w:styleId="a7">
    <w:name w:val="header"/>
    <w:basedOn w:val="a"/>
    <w:link w:val="a8"/>
    <w:uiPriority w:val="99"/>
    <w:semiHidden/>
    <w:unhideWhenUsed/>
    <w:rsid w:val="0069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1FC7"/>
  </w:style>
  <w:style w:type="paragraph" w:styleId="a9">
    <w:name w:val="footer"/>
    <w:basedOn w:val="a"/>
    <w:link w:val="aa"/>
    <w:uiPriority w:val="99"/>
    <w:unhideWhenUsed/>
    <w:rsid w:val="0069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pravka.komarovskiy.net/nacionalnyj-kalendar-profilakticheskix-privivok-20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21</cp:revision>
  <dcterms:created xsi:type="dcterms:W3CDTF">2015-03-26T07:36:00Z</dcterms:created>
  <dcterms:modified xsi:type="dcterms:W3CDTF">2015-03-28T15:29:00Z</dcterms:modified>
</cp:coreProperties>
</file>